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FC9B8">
      <w:pPr>
        <w:spacing w:line="360" w:lineRule="auto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ascii="华文中宋" w:hAnsi="华文中宋" w:eastAsia="华文中宋" w:cs="Times New Roman"/>
          <w:b/>
          <w:sz w:val="32"/>
          <w:szCs w:val="32"/>
        </w:rPr>
        <w:t>关于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</w:rPr>
        <w:t>开展</w:t>
      </w:r>
      <w:r>
        <w:rPr>
          <w:rFonts w:ascii="华文中宋" w:hAnsi="华文中宋" w:eastAsia="华文中宋" w:cs="Times New Roman"/>
          <w:b/>
          <w:sz w:val="32"/>
          <w:szCs w:val="32"/>
        </w:rPr>
        <w:t>202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</w:rPr>
        <w:t>6</w:t>
      </w:r>
      <w:r>
        <w:rPr>
          <w:rFonts w:ascii="华文中宋" w:hAnsi="华文中宋" w:eastAsia="华文中宋" w:cs="Times New Roman"/>
          <w:b/>
          <w:sz w:val="32"/>
          <w:szCs w:val="32"/>
        </w:rPr>
        <w:t>年港澳及华侨学生奖学金、台湾学生奖学金</w:t>
      </w:r>
    </w:p>
    <w:p w14:paraId="07B503AD">
      <w:pPr>
        <w:spacing w:line="360" w:lineRule="auto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ascii="华文中宋" w:hAnsi="华文中宋" w:eastAsia="华文中宋" w:cs="Times New Roman"/>
          <w:b/>
          <w:sz w:val="32"/>
          <w:szCs w:val="32"/>
        </w:rPr>
        <w:t>评审工作的通知</w:t>
      </w:r>
    </w:p>
    <w:p w14:paraId="244EBDDF">
      <w:pPr>
        <w:spacing w:line="360" w:lineRule="auto"/>
        <w:jc w:val="center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ACAB3EF"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各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单位</w:t>
      </w:r>
      <w:r>
        <w:rPr>
          <w:rFonts w:ascii="Times New Roman" w:hAnsi="Times New Roman" w:eastAsia="仿宋_GB2312" w:cs="Times New Roman"/>
          <w:b/>
          <w:sz w:val="28"/>
          <w:szCs w:val="28"/>
        </w:rPr>
        <w:t>：</w:t>
      </w:r>
    </w:p>
    <w:p w14:paraId="3435EB3E"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根据财政部、教育部《港澳及华侨学生奖学金管理办法》（财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科</w:t>
      </w:r>
      <w:r>
        <w:rPr>
          <w:rFonts w:ascii="Times New Roman" w:hAnsi="Times New Roman" w:eastAsia="仿宋_GB2312" w:cs="Times New Roman"/>
          <w:sz w:val="28"/>
          <w:szCs w:val="28"/>
        </w:rPr>
        <w:t>教〔2017〕139号）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、</w:t>
      </w:r>
      <w:r>
        <w:rPr>
          <w:rFonts w:ascii="Times New Roman" w:hAnsi="Times New Roman" w:eastAsia="仿宋_GB2312" w:cs="Times New Roman"/>
          <w:sz w:val="28"/>
          <w:szCs w:val="28"/>
        </w:rPr>
        <w:t>《台湾学生奖学金管理办法》（财科教〔2017〕140号）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以及全国学生资助管理中心</w:t>
      </w:r>
      <w:r>
        <w:rPr>
          <w:rFonts w:ascii="Times New Roman" w:hAnsi="Times New Roman" w:eastAsia="仿宋_GB2312" w:cs="Times New Roman"/>
          <w:sz w:val="28"/>
          <w:szCs w:val="28"/>
        </w:rPr>
        <w:t>《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关于做好202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年港澳及华侨学生奖学金、台湾学生奖学金评审工作的通知</w:t>
      </w:r>
      <w:r>
        <w:rPr>
          <w:rFonts w:ascii="Times New Roman" w:hAnsi="Times New Roman" w:eastAsia="仿宋_GB2312" w:cs="Times New Roman"/>
          <w:sz w:val="28"/>
          <w:szCs w:val="28"/>
        </w:rPr>
        <w:t>》（教助中心〔202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>〕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25</w:t>
      </w:r>
      <w:r>
        <w:rPr>
          <w:rFonts w:ascii="Times New Roman" w:hAnsi="Times New Roman" w:eastAsia="仿宋_GB2312" w:cs="Times New Roman"/>
          <w:sz w:val="28"/>
          <w:szCs w:val="28"/>
        </w:rPr>
        <w:t>号）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的相关要求</w:t>
      </w:r>
      <w:r>
        <w:rPr>
          <w:rFonts w:ascii="Times New Roman" w:hAnsi="Times New Roman" w:eastAsia="仿宋_GB2312" w:cs="Times New Roman"/>
          <w:sz w:val="28"/>
          <w:szCs w:val="28"/>
        </w:rPr>
        <w:t>，现将我校202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>年港澳及华侨学生奖学金、台湾学生奖学金评审工作的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有关</w:t>
      </w:r>
      <w:r>
        <w:rPr>
          <w:rFonts w:ascii="Times New Roman" w:hAnsi="Times New Roman" w:eastAsia="仿宋_GB2312" w:cs="Times New Roman"/>
          <w:sz w:val="28"/>
          <w:szCs w:val="28"/>
        </w:rPr>
        <w:t>事宜通知如下：</w:t>
      </w:r>
    </w:p>
    <w:p w14:paraId="76324ECB">
      <w:pPr>
        <w:spacing w:before="156" w:beforeLines="50" w:after="156" w:afterLines="50" w:line="360" w:lineRule="auto"/>
        <w:rPr>
          <w:rFonts w:ascii="黑体" w:hAnsi="黑体" w:eastAsia="黑体" w:cs="Times New Roman"/>
          <w:b/>
          <w:sz w:val="32"/>
          <w:szCs w:val="32"/>
        </w:rPr>
      </w:pPr>
      <w:r>
        <w:rPr>
          <w:rFonts w:ascii="黑体" w:hAnsi="黑体" w:eastAsia="黑体" w:cs="Times New Roman"/>
          <w:b/>
          <w:sz w:val="32"/>
          <w:szCs w:val="32"/>
        </w:rPr>
        <w:t>一、申请条件</w:t>
      </w:r>
    </w:p>
    <w:p w14:paraId="24FC63C5">
      <w:pPr>
        <w:spacing w:line="360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（一）港澳及华侨学生申请条件</w:t>
      </w:r>
    </w:p>
    <w:p w14:paraId="5DB6A0C8">
      <w:pPr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</w:rPr>
        <w:t>1.在我校全日制就读的港澳本科生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和</w:t>
      </w:r>
      <w:r>
        <w:rPr>
          <w:rFonts w:ascii="Times New Roman" w:hAnsi="Times New Roman" w:eastAsia="仿宋_GB2312" w:cs="Times New Roman"/>
          <w:sz w:val="28"/>
          <w:szCs w:val="28"/>
        </w:rPr>
        <w:t>研究生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以</w:t>
      </w:r>
      <w:r>
        <w:rPr>
          <w:rFonts w:ascii="Times New Roman" w:hAnsi="Times New Roman" w:eastAsia="仿宋_GB2312" w:cs="Times New Roman"/>
          <w:sz w:val="28"/>
          <w:szCs w:val="28"/>
        </w:rPr>
        <w:t>及华侨本科生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；</w:t>
      </w:r>
    </w:p>
    <w:p w14:paraId="301E4112">
      <w:pPr>
        <w:spacing w:line="36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2.热爱祖国，拥护“一国两制”方针；</w:t>
      </w:r>
    </w:p>
    <w:p w14:paraId="4E89F16D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.自觉遵守国家法律、法规，遵守学校各项规章制度； </w:t>
      </w:r>
    </w:p>
    <w:p w14:paraId="6BDC32A0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28"/>
          <w:szCs w:val="28"/>
        </w:rPr>
        <w:t>.诚实守信，有良好的道德修养；</w:t>
      </w:r>
    </w:p>
    <w:p w14:paraId="518440EB">
      <w:pPr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28"/>
          <w:szCs w:val="28"/>
        </w:rPr>
        <w:t>.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入学考试成绩优秀或在校学习期间勤奋刻苦，成绩优良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；</w:t>
      </w:r>
    </w:p>
    <w:p w14:paraId="6808D00D">
      <w:pPr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>.符合《港澳及华侨学生奖学金管理办法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》</w:t>
      </w:r>
      <w:r>
        <w:rPr>
          <w:rFonts w:ascii="Times New Roman" w:hAnsi="Times New Roman" w:eastAsia="仿宋_GB2312" w:cs="Times New Roman"/>
          <w:sz w:val="28"/>
          <w:szCs w:val="28"/>
        </w:rPr>
        <w:t>的其他相关要求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；</w:t>
      </w:r>
    </w:p>
    <w:p w14:paraId="000DD846">
      <w:pPr>
        <w:spacing w:line="360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（二）台湾学生申请条件</w:t>
      </w:r>
    </w:p>
    <w:p w14:paraId="09876B5D">
      <w:pPr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</w:rPr>
        <w:t>1.在我校全日制就读的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台湾地区</w:t>
      </w:r>
      <w:r>
        <w:rPr>
          <w:rFonts w:ascii="Times New Roman" w:hAnsi="Times New Roman" w:eastAsia="仿宋_GB2312" w:cs="Times New Roman"/>
          <w:sz w:val="28"/>
          <w:szCs w:val="28"/>
        </w:rPr>
        <w:t>本科生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和</w:t>
      </w:r>
      <w:r>
        <w:rPr>
          <w:rFonts w:ascii="Times New Roman" w:hAnsi="Times New Roman" w:eastAsia="仿宋_GB2312" w:cs="Times New Roman"/>
          <w:sz w:val="28"/>
          <w:szCs w:val="28"/>
        </w:rPr>
        <w:t>研究生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；</w:t>
      </w:r>
    </w:p>
    <w:p w14:paraId="59426678">
      <w:pPr>
        <w:spacing w:line="36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2.认同一个中国，拥护祖国统一；</w:t>
      </w:r>
    </w:p>
    <w:p w14:paraId="33671691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.自觉遵守国家法律、法规，遵守学校各项规章制度； </w:t>
      </w:r>
    </w:p>
    <w:p w14:paraId="2DE38201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28"/>
          <w:szCs w:val="28"/>
        </w:rPr>
        <w:t>.诚实守信，有良好的道德修养；</w:t>
      </w:r>
    </w:p>
    <w:p w14:paraId="0F887332">
      <w:pPr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28"/>
          <w:szCs w:val="28"/>
        </w:rPr>
        <w:t>.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入学考试成绩优秀或在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大陆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学习期间勤奋刻苦，成绩优良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；</w:t>
      </w:r>
    </w:p>
    <w:p w14:paraId="13928D61">
      <w:pPr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>.符合《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台湾学生奖学金管理办法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》</w:t>
      </w:r>
      <w:r>
        <w:rPr>
          <w:rFonts w:ascii="Times New Roman" w:hAnsi="Times New Roman" w:eastAsia="仿宋_GB2312" w:cs="Times New Roman"/>
          <w:sz w:val="28"/>
          <w:szCs w:val="28"/>
        </w:rPr>
        <w:t>的其他相关要求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；</w:t>
      </w:r>
    </w:p>
    <w:p w14:paraId="4CE5CFC5">
      <w:pPr>
        <w:spacing w:before="156" w:beforeLines="50" w:after="156" w:afterLines="50" w:line="360" w:lineRule="auto"/>
        <w:rPr>
          <w:rFonts w:ascii="黑体" w:hAnsi="黑体" w:eastAsia="黑体" w:cs="Times New Roman"/>
          <w:b/>
          <w:sz w:val="32"/>
          <w:szCs w:val="32"/>
        </w:rPr>
      </w:pPr>
      <w:r>
        <w:rPr>
          <w:rFonts w:ascii="黑体" w:hAnsi="黑体" w:eastAsia="黑体" w:cs="Times New Roman"/>
          <w:b/>
          <w:sz w:val="32"/>
          <w:szCs w:val="32"/>
        </w:rPr>
        <w:t>二、类别、等级及奖励标准</w:t>
      </w:r>
    </w:p>
    <w:p w14:paraId="0645118F">
      <w:pPr>
        <w:spacing w:line="360" w:lineRule="auto"/>
        <w:ind w:left="465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（一）本科学生奖学金</w:t>
      </w:r>
    </w:p>
    <w:p w14:paraId="3587AC9E">
      <w:pPr>
        <w:spacing w:line="360" w:lineRule="auto"/>
        <w:ind w:left="465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包括四个等级：特等奖每生每学年8000元；一等奖每生每学年6000元；二等奖每生每学年5000元；三等奖每生每学年4000元。</w:t>
      </w:r>
    </w:p>
    <w:p w14:paraId="7C6168DC">
      <w:pPr>
        <w:spacing w:line="360" w:lineRule="auto"/>
        <w:ind w:left="465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（二）硕士研究生奖学金</w:t>
      </w:r>
    </w:p>
    <w:p w14:paraId="50E3FD2E">
      <w:pPr>
        <w:spacing w:line="360" w:lineRule="auto"/>
        <w:ind w:left="465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包括四个等级：特等奖每生每学年20000元；一等奖每生每学年10000元；二等奖每生每学年7000元；三等奖每生每学年5000元。</w:t>
      </w:r>
    </w:p>
    <w:p w14:paraId="3C0182B6">
      <w:pPr>
        <w:spacing w:line="360" w:lineRule="auto"/>
        <w:ind w:left="465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（三）博士研究生奖学金</w:t>
      </w:r>
    </w:p>
    <w:p w14:paraId="1B543FA3">
      <w:pPr>
        <w:spacing w:line="360" w:lineRule="auto"/>
        <w:ind w:left="465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包括四个等级：特等奖每生每学年30000元；一等奖每生每学年15000元；二等奖每生每学年10000元；三等奖每生每学年7000元。</w:t>
      </w:r>
    </w:p>
    <w:p w14:paraId="7452E689">
      <w:pPr>
        <w:spacing w:line="360" w:lineRule="auto"/>
        <w:ind w:left="465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（四）教育部下达至我校名额</w:t>
      </w:r>
    </w:p>
    <w:tbl>
      <w:tblPr>
        <w:tblStyle w:val="4"/>
        <w:tblW w:w="74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4"/>
        <w:gridCol w:w="1326"/>
        <w:gridCol w:w="2234"/>
        <w:gridCol w:w="1325"/>
      </w:tblGrid>
      <w:tr w14:paraId="1C848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BCDD0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港澳及华侨学生奖学金</w:t>
            </w:r>
          </w:p>
        </w:tc>
        <w:tc>
          <w:tcPr>
            <w:tcW w:w="3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BE85D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台湾学生奖学金</w:t>
            </w:r>
          </w:p>
        </w:tc>
      </w:tr>
      <w:tr w14:paraId="130D2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1F4BD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奖项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69815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名额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258CB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奖项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6914E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名额</w:t>
            </w:r>
          </w:p>
        </w:tc>
      </w:tr>
      <w:tr w14:paraId="03C8A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0388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本科特等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2731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E170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本科特等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3E586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B0E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8BF8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本科一等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A40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6AD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本科一等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CBDC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00AAA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BEFE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本科二等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965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772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本科二等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048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3B6D2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3ECF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本科三等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425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1BFE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本科三等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3899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  <w:tr w14:paraId="51B75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A90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硕士二等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06D9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A19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硕士二等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66B0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03F44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F9A2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硕士三等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941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0577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硕士三等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C11F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</w:tbl>
    <w:p w14:paraId="511DBAE4">
      <w:pPr>
        <w:spacing w:before="156" w:beforeLines="50" w:after="156" w:afterLines="50" w:line="360" w:lineRule="auto"/>
        <w:rPr>
          <w:rFonts w:ascii="黑体" w:hAnsi="黑体" w:eastAsia="黑体" w:cs="Times New Roman"/>
          <w:b/>
          <w:sz w:val="32"/>
          <w:szCs w:val="32"/>
        </w:rPr>
      </w:pPr>
      <w:r>
        <w:rPr>
          <w:rFonts w:ascii="黑体" w:hAnsi="黑体" w:eastAsia="黑体" w:cs="Times New Roman"/>
          <w:b/>
          <w:sz w:val="32"/>
          <w:szCs w:val="32"/>
        </w:rPr>
        <w:t>三、评选流程</w:t>
      </w:r>
    </w:p>
    <w:p w14:paraId="135BF789">
      <w:pPr>
        <w:spacing w:line="360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1.学生申请（</w:t>
      </w:r>
      <w:r>
        <w:rPr>
          <w:rFonts w:ascii="Times New Roman" w:hAnsi="Times New Roman" w:eastAsia="仿宋_GB2312" w:cs="Times New Roman"/>
          <w:b/>
          <w:bCs/>
          <w:sz w:val="28"/>
          <w:szCs w:val="28"/>
          <w:highlight w:val="yellow"/>
        </w:rPr>
        <w:t>申请截止日期：202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yellow"/>
          <w:lang w:val="en-US" w:eastAsia="zh-CN"/>
        </w:rPr>
        <w:t>6</w:t>
      </w:r>
      <w:r>
        <w:rPr>
          <w:rFonts w:ascii="Times New Roman" w:hAnsi="Times New Roman" w:eastAsia="仿宋_GB2312" w:cs="Times New Roman"/>
          <w:b/>
          <w:bCs/>
          <w:sz w:val="28"/>
          <w:szCs w:val="28"/>
          <w:highlight w:val="yellow"/>
        </w:rPr>
        <w:t>年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yellow"/>
          <w:lang w:val="en-US" w:eastAsia="zh-CN"/>
        </w:rPr>
        <w:t>9</w:t>
      </w:r>
      <w:r>
        <w:rPr>
          <w:rFonts w:ascii="Times New Roman" w:hAnsi="Times New Roman" w:eastAsia="仿宋_GB2312" w:cs="Times New Roman"/>
          <w:b/>
          <w:bCs/>
          <w:sz w:val="28"/>
          <w:szCs w:val="28"/>
          <w:highlight w:val="yellow"/>
        </w:rPr>
        <w:t>月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yellow"/>
          <w:lang w:val="en-US" w:eastAsia="zh-CN"/>
        </w:rPr>
        <w:t>18</w:t>
      </w:r>
      <w:r>
        <w:rPr>
          <w:rFonts w:ascii="Times New Roman" w:hAnsi="Times New Roman" w:eastAsia="仿宋_GB2312" w:cs="Times New Roman"/>
          <w:b/>
          <w:bCs/>
          <w:sz w:val="28"/>
          <w:szCs w:val="28"/>
          <w:highlight w:val="yellow"/>
        </w:rPr>
        <w:t>日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）</w:t>
      </w:r>
    </w:p>
    <w:p w14:paraId="4825105B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（1）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登录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学生工作信息系统（https://xsgzb.ecnu.edu.cn/main.htm）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选择要申请的奖学金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项目</w:t>
      </w:r>
      <w:r>
        <w:rPr>
          <w:rFonts w:ascii="Times New Roman" w:hAnsi="Times New Roman" w:eastAsia="仿宋_GB2312" w:cs="Times New Roman"/>
          <w:sz w:val="28"/>
          <w:szCs w:val="28"/>
        </w:rPr>
        <w:t>（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“</w:t>
      </w:r>
      <w:r>
        <w:rPr>
          <w:rFonts w:ascii="Times New Roman" w:hAnsi="Times New Roman" w:eastAsia="仿宋_GB2312" w:cs="Times New Roman"/>
          <w:sz w:val="28"/>
          <w:szCs w:val="28"/>
        </w:rPr>
        <w:t>港澳及华侨学生奖学金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”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或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“</w:t>
      </w:r>
      <w:r>
        <w:rPr>
          <w:rFonts w:ascii="Times New Roman" w:hAnsi="Times New Roman" w:eastAsia="仿宋_GB2312" w:cs="Times New Roman"/>
          <w:sz w:val="28"/>
          <w:szCs w:val="28"/>
        </w:rPr>
        <w:t>台湾学生奖学金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”</w:t>
      </w:r>
      <w:r>
        <w:rPr>
          <w:rFonts w:ascii="Times New Roman" w:hAnsi="Times New Roman" w:eastAsia="仿宋_GB2312" w:cs="Times New Roman"/>
          <w:sz w:val="28"/>
          <w:szCs w:val="28"/>
        </w:rPr>
        <w:t>）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进行申请（“首页”—“信息系统”—“奖助浏览”—“前往申请”）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。</w:t>
      </w:r>
      <w:r>
        <w:rPr>
          <w:rFonts w:ascii="Times New Roman" w:hAnsi="Times New Roman" w:eastAsia="仿宋_GB2312" w:cs="Times New Roman"/>
          <w:sz w:val="28"/>
          <w:szCs w:val="28"/>
        </w:rPr>
        <w:t>相关信息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填写后</w:t>
      </w:r>
      <w:r>
        <w:rPr>
          <w:rFonts w:ascii="Times New Roman" w:hAnsi="Times New Roman" w:eastAsia="仿宋_GB2312" w:cs="Times New Roman"/>
          <w:sz w:val="28"/>
          <w:szCs w:val="28"/>
        </w:rPr>
        <w:t>保存提交即申请成功（</w:t>
      </w:r>
      <w:r>
        <w:rPr>
          <w:rFonts w:ascii="Times New Roman" w:hAnsi="Times New Roman" w:eastAsia="仿宋_GB2312" w:cs="Times New Roman"/>
          <w:b/>
          <w:bCs/>
          <w:color w:val="FF0000"/>
          <w:sz w:val="28"/>
          <w:szCs w:val="28"/>
        </w:rPr>
        <w:t>班级信息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8"/>
          <w:szCs w:val="28"/>
          <w:lang w:val="en-US" w:eastAsia="zh-CN"/>
        </w:rPr>
        <w:t>须</w:t>
      </w:r>
      <w:r>
        <w:rPr>
          <w:rFonts w:ascii="Times New Roman" w:hAnsi="Times New Roman" w:eastAsia="仿宋_GB2312" w:cs="Times New Roman"/>
          <w:b/>
          <w:bCs/>
          <w:color w:val="FF0000"/>
          <w:sz w:val="28"/>
          <w:szCs w:val="28"/>
        </w:rPr>
        <w:t>由学生个人填写</w:t>
      </w:r>
      <w:r>
        <w:rPr>
          <w:rFonts w:ascii="Times New Roman" w:hAnsi="Times New Roman" w:eastAsia="仿宋_GB2312" w:cs="Times New Roman"/>
          <w:sz w:val="28"/>
          <w:szCs w:val="28"/>
        </w:rPr>
        <w:t>）。</w:t>
      </w:r>
    </w:p>
    <w:p w14:paraId="63341A69">
      <w:pPr>
        <w:spacing w:line="360" w:lineRule="auto"/>
        <w:ind w:firstLine="560" w:firstLineChars="200"/>
        <w:jc w:val="left"/>
        <w:rPr>
          <w:rFonts w:ascii="Times New Roman" w:hAnsi="Times New Roman" w:eastAsia="仿宋_GB2312" w:cs="Times New Roman"/>
          <w:b/>
          <w:bCs/>
          <w:color w:val="auto"/>
          <w:sz w:val="28"/>
          <w:szCs w:val="28"/>
          <w:highlight w:val="yellow"/>
          <w:u w:val="none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28"/>
          <w:szCs w:val="28"/>
        </w:rPr>
        <w:t>）</w:t>
      </w:r>
      <w:r>
        <w:rPr>
          <w:b/>
          <w:bCs/>
          <w:color w:val="auto"/>
          <w:highlight w:val="none"/>
          <w:u w:val="none"/>
        </w:rPr>
        <w:fldChar w:fldCharType="begin"/>
      </w:r>
      <w:r>
        <w:rPr>
          <w:b/>
          <w:bCs/>
          <w:color w:val="auto"/>
          <w:highlight w:val="none"/>
          <w:u w:val="none"/>
        </w:rPr>
        <w:instrText xml:space="preserve"> HYPERLINK "mailto:2022年10月10日前将以下两份表格一起发送至邮箱dlwang@admin.ecnu.edu.cn" </w:instrText>
      </w:r>
      <w:r>
        <w:rPr>
          <w:b/>
          <w:bCs/>
          <w:color w:val="auto"/>
          <w:highlight w:val="none"/>
          <w:u w:val="none"/>
        </w:rPr>
        <w:fldChar w:fldCharType="separate"/>
      </w:r>
      <w:r>
        <w:rPr>
          <w:rStyle w:val="8"/>
          <w:rFonts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</w:rPr>
        <w:t>20</w:t>
      </w:r>
      <w:r>
        <w:rPr>
          <w:rStyle w:val="8"/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26</w:t>
      </w:r>
      <w:r>
        <w:rPr>
          <w:rStyle w:val="8"/>
          <w:rFonts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</w:rPr>
        <w:t>年</w:t>
      </w:r>
      <w:r>
        <w:rPr>
          <w:rStyle w:val="8"/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9</w:t>
      </w:r>
      <w:r>
        <w:rPr>
          <w:rStyle w:val="8"/>
          <w:rFonts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</w:rPr>
        <w:t>月</w:t>
      </w:r>
      <w:r>
        <w:rPr>
          <w:rStyle w:val="8"/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18</w:t>
      </w:r>
      <w:r>
        <w:rPr>
          <w:rStyle w:val="8"/>
          <w:rFonts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</w:rPr>
        <w:t>日前</w:t>
      </w:r>
      <w:r>
        <w:rPr>
          <w:rStyle w:val="8"/>
          <w:rFonts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/>
        </w:rPr>
        <w:t>将以下两份表格</w:t>
      </w:r>
      <w:r>
        <w:rPr>
          <w:rStyle w:val="8"/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电子版</w:t>
      </w:r>
      <w:r>
        <w:rPr>
          <w:rStyle w:val="8"/>
          <w:rFonts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/>
        </w:rPr>
        <w:t>一起发送至邮箱</w:t>
      </w:r>
      <w:r>
        <w:rPr>
          <w:rStyle w:val="8"/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dhshi</w:t>
      </w:r>
      <w:r>
        <w:rPr>
          <w:rStyle w:val="8"/>
          <w:rFonts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</w:rPr>
        <w:t>@</w:t>
      </w:r>
      <w:r>
        <w:rPr>
          <w:rStyle w:val="8"/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mail</w:t>
      </w:r>
      <w:r>
        <w:rPr>
          <w:rStyle w:val="8"/>
          <w:rFonts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</w:rPr>
        <w:t>.ecnu.edu.</w:t>
      </w:r>
      <w:r>
        <w:rPr>
          <w:rStyle w:val="8"/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  <w:lang w:eastAsia="zh-CN"/>
        </w:rPr>
        <w:t>cn。</w:t>
      </w:r>
      <w:r>
        <w:rPr>
          <w:rStyle w:val="8"/>
          <w:rFonts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u w:val="none"/>
        </w:rPr>
        <w:fldChar w:fldCharType="end"/>
      </w:r>
    </w:p>
    <w:p w14:paraId="4A98307D">
      <w:pPr>
        <w:spacing w:line="360" w:lineRule="auto"/>
        <w:ind w:firstLine="562" w:firstLineChars="200"/>
        <w:jc w:val="left"/>
        <w:rPr>
          <w:rFonts w:ascii="Times New Roman" w:hAnsi="Times New Roman" w:eastAsia="仿宋_GB2312" w:cs="Times New Roman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①</w:t>
      </w:r>
      <w:r>
        <w:rPr>
          <w:rFonts w:hint="eastAsia" w:ascii="Times New Roman" w:hAnsi="Times New Roman" w:eastAsia="仿宋_GB2312" w:cs="Times New Roman"/>
          <w:b/>
          <w:color w:val="FF0000"/>
          <w:sz w:val="28"/>
          <w:szCs w:val="28"/>
          <w:highlight w:val="none"/>
          <w:lang w:val="en-US" w:eastAsia="zh-CN"/>
        </w:rPr>
        <w:t>已完成单位审核意见填写、</w:t>
      </w:r>
      <w:r>
        <w:rPr>
          <w:rFonts w:ascii="Times New Roman" w:hAnsi="Times New Roman" w:eastAsia="仿宋_GB2312" w:cs="Times New Roman"/>
          <w:b/>
          <w:color w:val="FF0000"/>
          <w:sz w:val="28"/>
          <w:szCs w:val="28"/>
          <w:highlight w:val="none"/>
        </w:rPr>
        <w:t>系统导出的电子版申请表</w:t>
      </w:r>
      <w:r>
        <w:rPr>
          <w:rFonts w:ascii="Times New Roman" w:hAnsi="Times New Roman" w:eastAsia="仿宋_GB2312" w:cs="Times New Roman"/>
          <w:b/>
          <w:sz w:val="28"/>
          <w:szCs w:val="28"/>
          <w:highlight w:val="none"/>
        </w:rPr>
        <w:t>（申请表务必命名为：学号+姓名+港澳及华侨学生奖学金申请表/台湾学生奖学金申请表）</w:t>
      </w:r>
    </w:p>
    <w:p w14:paraId="3D50947C">
      <w:pPr>
        <w:spacing w:line="360" w:lineRule="auto"/>
        <w:ind w:firstLine="562" w:firstLineChars="200"/>
        <w:jc w:val="left"/>
        <w:rPr>
          <w:rFonts w:ascii="Times New Roman" w:hAnsi="Times New Roman" w:eastAsia="仿宋_GB2312" w:cs="Times New Roman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②</w:t>
      </w:r>
      <w:r>
        <w:rPr>
          <w:rFonts w:ascii="Times New Roman" w:hAnsi="Times New Roman" w:eastAsia="仿宋_GB2312" w:cs="Times New Roman"/>
          <w:b/>
          <w:sz w:val="28"/>
          <w:szCs w:val="28"/>
          <w:highlight w:val="none"/>
        </w:rPr>
        <w:t>附件二：</w:t>
      </w:r>
      <w:r>
        <w:rPr>
          <w:rFonts w:ascii="Times New Roman" w:hAnsi="Times New Roman" w:eastAsia="仿宋_GB2312" w:cs="Times New Roman"/>
          <w:b/>
          <w:color w:val="FF0000"/>
          <w:sz w:val="28"/>
          <w:szCs w:val="28"/>
          <w:highlight w:val="none"/>
        </w:rPr>
        <w:t>申请学生学业及学术成果情况表的电子版</w:t>
      </w:r>
      <w:r>
        <w:rPr>
          <w:rFonts w:ascii="Times New Roman" w:hAnsi="Times New Roman" w:eastAsia="仿宋_GB2312" w:cs="Times New Roman"/>
          <w:b/>
          <w:sz w:val="28"/>
          <w:szCs w:val="28"/>
          <w:highlight w:val="none"/>
        </w:rPr>
        <w:t>（务必命名为：学号+姓名+学业及学术成果情况表）</w:t>
      </w:r>
    </w:p>
    <w:p w14:paraId="12E3A6FD">
      <w:pPr>
        <w:spacing w:line="360" w:lineRule="auto"/>
        <w:ind w:firstLine="562" w:firstLineChars="200"/>
        <w:jc w:val="left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单位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审批</w:t>
      </w:r>
      <w:r>
        <w:rPr>
          <w:rFonts w:ascii="Times New Roman" w:hAnsi="Times New Roman" w:eastAsia="仿宋_GB2312" w:cs="Times New Roman"/>
          <w:b/>
          <w:bCs/>
          <w:sz w:val="28"/>
          <w:szCs w:val="28"/>
          <w:highlight w:val="yellow"/>
        </w:rPr>
        <w:t>（审批截止日期：20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yellow"/>
          <w:lang w:val="en-US" w:eastAsia="zh-CN"/>
        </w:rPr>
        <w:t>26</w:t>
      </w:r>
      <w:r>
        <w:rPr>
          <w:rFonts w:ascii="Times New Roman" w:hAnsi="Times New Roman" w:eastAsia="仿宋_GB2312" w:cs="Times New Roman"/>
          <w:b/>
          <w:bCs/>
          <w:sz w:val="28"/>
          <w:szCs w:val="28"/>
          <w:highlight w:val="yellow"/>
        </w:rPr>
        <w:t>年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yellow"/>
          <w:lang w:val="en-US" w:eastAsia="zh-CN"/>
        </w:rPr>
        <w:t>9</w:t>
      </w:r>
      <w:r>
        <w:rPr>
          <w:rFonts w:ascii="Times New Roman" w:hAnsi="Times New Roman" w:eastAsia="仿宋_GB2312" w:cs="Times New Roman"/>
          <w:b/>
          <w:bCs/>
          <w:sz w:val="28"/>
          <w:szCs w:val="28"/>
          <w:highlight w:val="yellow"/>
        </w:rPr>
        <w:t>月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yellow"/>
          <w:lang w:val="en-US" w:eastAsia="zh-CN"/>
        </w:rPr>
        <w:t>18</w:t>
      </w:r>
      <w:r>
        <w:rPr>
          <w:rFonts w:ascii="Times New Roman" w:hAnsi="Times New Roman" w:eastAsia="仿宋_GB2312" w:cs="Times New Roman"/>
          <w:b/>
          <w:bCs/>
          <w:sz w:val="28"/>
          <w:szCs w:val="28"/>
          <w:highlight w:val="yellow"/>
        </w:rPr>
        <w:t>日）</w:t>
      </w:r>
    </w:p>
    <w:p w14:paraId="5F9EF7A4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各单位</w:t>
      </w:r>
      <w:r>
        <w:rPr>
          <w:rFonts w:ascii="Times New Roman" w:hAnsi="Times New Roman" w:eastAsia="仿宋_GB2312" w:cs="Times New Roman"/>
          <w:sz w:val="28"/>
          <w:szCs w:val="28"/>
        </w:rPr>
        <w:t>对申请学生的申请条件进行核实，并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在系统中的学生申请表上填写审核意见，</w:t>
      </w:r>
      <w:r>
        <w:rPr>
          <w:rFonts w:eastAsia="仿宋" w:cs="仿宋"/>
          <w:b/>
          <w:bCs/>
          <w:color w:val="FF0000"/>
          <w:sz w:val="28"/>
          <w:szCs w:val="28"/>
          <w:highlight w:val="none"/>
        </w:rPr>
        <w:t>审核意见应体现申请学生的个人特色，不能仅仅是</w:t>
      </w:r>
      <w:r>
        <w:rPr>
          <w:rFonts w:hint="eastAsia" w:eastAsia="仿宋" w:cs="仿宋"/>
          <w:b/>
          <w:bCs/>
          <w:color w:val="FF0000"/>
          <w:sz w:val="28"/>
          <w:szCs w:val="28"/>
          <w:highlight w:val="none"/>
        </w:rPr>
        <w:t>“</w:t>
      </w:r>
      <w:r>
        <w:rPr>
          <w:rFonts w:eastAsia="仿宋" w:cs="仿宋"/>
          <w:b/>
          <w:bCs/>
          <w:color w:val="FF0000"/>
          <w:sz w:val="28"/>
          <w:szCs w:val="28"/>
          <w:highlight w:val="none"/>
        </w:rPr>
        <w:t>同意</w:t>
      </w:r>
      <w:r>
        <w:rPr>
          <w:rFonts w:hint="eastAsia" w:eastAsia="仿宋" w:cs="仿宋"/>
          <w:b/>
          <w:bCs/>
          <w:color w:val="FF0000"/>
          <w:sz w:val="28"/>
          <w:szCs w:val="28"/>
          <w:highlight w:val="none"/>
        </w:rPr>
        <w:t>”</w:t>
      </w:r>
      <w:r>
        <w:rPr>
          <w:rFonts w:eastAsia="仿宋" w:cs="仿宋"/>
          <w:b/>
          <w:bCs/>
          <w:color w:val="FF0000"/>
          <w:sz w:val="28"/>
          <w:szCs w:val="28"/>
          <w:highlight w:val="none"/>
        </w:rPr>
        <w:t>二字</w:t>
      </w:r>
      <w:r>
        <w:rPr>
          <w:rFonts w:hint="eastAsia" w:eastAsia="仿宋" w:cs="仿宋"/>
          <w:b/>
          <w:bCs/>
          <w:color w:val="FF0000"/>
          <w:sz w:val="28"/>
          <w:szCs w:val="28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8"/>
          <w:szCs w:val="28"/>
          <w:highlight w:val="none"/>
        </w:rPr>
        <w:t>相关内容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8"/>
          <w:szCs w:val="28"/>
          <w:highlight w:val="none"/>
          <w:lang w:val="en-US" w:eastAsia="zh-CN"/>
        </w:rPr>
        <w:t>教育部评审系统将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8"/>
          <w:szCs w:val="28"/>
          <w:highlight w:val="none"/>
        </w:rPr>
        <w:t>进行查重校验</w:t>
      </w:r>
      <w:r>
        <w:rPr>
          <w:rFonts w:hint="eastAsia" w:eastAsia="仿宋" w:cs="仿宋"/>
          <w:b/>
          <w:bCs/>
          <w:color w:val="FF0000"/>
          <w:sz w:val="28"/>
          <w:szCs w:val="28"/>
          <w:highlight w:val="none"/>
        </w:rPr>
        <w:t>。</w:t>
      </w:r>
    </w:p>
    <w:p w14:paraId="516A3949">
      <w:pPr>
        <w:spacing w:line="360" w:lineRule="auto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 xml:space="preserve"> 3.学校审批</w:t>
      </w:r>
    </w:p>
    <w:p w14:paraId="5BA246D7">
      <w:pPr>
        <w:spacing w:line="360" w:lineRule="auto"/>
        <w:ind w:firstLine="560"/>
      </w:pPr>
      <w:r>
        <w:rPr>
          <w:rFonts w:ascii="Times New Roman" w:hAnsi="Times New Roman" w:eastAsia="仿宋_GB2312" w:cs="Times New Roman"/>
          <w:sz w:val="28"/>
          <w:szCs w:val="28"/>
        </w:rPr>
        <w:t>学生资助管理中心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将以系统中各单位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8"/>
          <w:szCs w:val="28"/>
          <w:lang w:val="en-US" w:eastAsia="zh-CN"/>
        </w:rPr>
        <w:t>已审核通过的学生名单为准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，会同学校港澳台办公室、学籍管理部门等相关单位，对该名单内学生的申报材料进行审核评选，确定获奖候选人并网上公示，公示通过的名单将报送教育部审批。</w:t>
      </w:r>
    </w:p>
    <w:p w14:paraId="636D6612">
      <w:pPr>
        <w:spacing w:line="360" w:lineRule="auto"/>
        <w:ind w:firstLine="56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教育部审核通过的名单即为最终获奖名单，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8"/>
          <w:szCs w:val="28"/>
          <w:highlight w:val="none"/>
          <w:lang w:val="en-US" w:eastAsia="zh-CN"/>
        </w:rPr>
        <w:t>获奖学生须在教育部评审系统导出的申请审批表上签名，并由所在单位主管学生工作领导签字并加盖单位公章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具体安排后续学生资助管理中心另行通知。</w:t>
      </w:r>
    </w:p>
    <w:p w14:paraId="0A2A8D90">
      <w:pPr>
        <w:spacing w:before="156" w:beforeLines="50" w:after="156" w:afterLines="50" w:line="360" w:lineRule="auto"/>
        <w:rPr>
          <w:rFonts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>四</w:t>
      </w:r>
      <w:r>
        <w:rPr>
          <w:rFonts w:ascii="黑体" w:hAnsi="黑体" w:eastAsia="黑体" w:cs="Times New Roman"/>
          <w:b/>
          <w:sz w:val="32"/>
          <w:szCs w:val="32"/>
        </w:rPr>
        <w:t>、有关说明</w:t>
      </w:r>
      <w:r>
        <w:rPr>
          <w:rFonts w:hint="eastAsia" w:ascii="黑体" w:hAnsi="黑体" w:eastAsia="黑体" w:cs="Times New Roman"/>
          <w:b/>
          <w:sz w:val="32"/>
          <w:szCs w:val="32"/>
        </w:rPr>
        <w:t>及参考文件</w:t>
      </w:r>
    </w:p>
    <w:p w14:paraId="5D2DAB0B">
      <w:pPr>
        <w:spacing w:line="360" w:lineRule="auto"/>
        <w:ind w:firstLine="57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1.上述奖学金为竞争性奖学金，学校根据指标名额进行差额评选，因此网上申请并不代表已获得奖项。</w:t>
      </w:r>
    </w:p>
    <w:p w14:paraId="00E948C0">
      <w:pPr>
        <w:spacing w:line="360" w:lineRule="auto"/>
        <w:ind w:firstLine="48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2.为便于学校公平、公正地评选出获奖候选人，请申请者务必对照申请条件，认真填写相关信息，特别是将自己在学期间的学习实践情况如实填写。</w:t>
      </w:r>
    </w:p>
    <w:p w14:paraId="426B241C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3</w:t>
      </w:r>
      <w:r>
        <w:rPr>
          <w:rFonts w:ascii="Times New Roman" w:hAnsi="Times New Roman" w:eastAsia="仿宋_GB2312" w:cs="Times New Roman"/>
          <w:sz w:val="28"/>
          <w:szCs w:val="28"/>
        </w:rPr>
        <w:t>.对于获奖学生，各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单位</w:t>
      </w:r>
      <w:r>
        <w:rPr>
          <w:rFonts w:ascii="Times New Roman" w:hAnsi="Times New Roman" w:eastAsia="仿宋_GB2312" w:cs="Times New Roman"/>
          <w:sz w:val="28"/>
          <w:szCs w:val="28"/>
        </w:rPr>
        <w:t>应按照《港澳及华侨学生奖学金管理办法》和《台湾学生奖学金管理办法》的相关规定加强管理。</w:t>
      </w:r>
    </w:p>
    <w:p w14:paraId="52658629">
      <w:pPr>
        <w:spacing w:line="360" w:lineRule="auto"/>
        <w:ind w:firstLine="57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4</w:t>
      </w:r>
      <w:r>
        <w:rPr>
          <w:rFonts w:ascii="Times New Roman" w:hAnsi="Times New Roman" w:eastAsia="仿宋_GB2312" w:cs="Times New Roman"/>
          <w:sz w:val="28"/>
          <w:szCs w:val="28"/>
        </w:rPr>
        <w:t>.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学校</w:t>
      </w:r>
      <w:r>
        <w:rPr>
          <w:rFonts w:ascii="Times New Roman" w:hAnsi="Times New Roman" w:eastAsia="仿宋_GB2312" w:cs="Times New Roman"/>
          <w:sz w:val="28"/>
          <w:szCs w:val="28"/>
        </w:rPr>
        <w:t>收到教育部相关批复后，将奖学金一次性发放给获奖学生。</w:t>
      </w:r>
    </w:p>
    <w:p w14:paraId="760B9201">
      <w:pPr>
        <w:spacing w:line="360" w:lineRule="auto"/>
        <w:ind w:firstLine="520" w:firstLineChars="200"/>
        <w:rPr>
          <w:rFonts w:ascii="Times New Roman" w:hAnsi="Times New Roman" w:eastAsia="仿宋_GB2312" w:cs="Times New Roman"/>
          <w:spacing w:val="-10"/>
          <w:sz w:val="28"/>
          <w:szCs w:val="28"/>
        </w:rPr>
      </w:pPr>
      <w:r>
        <w:rPr>
          <w:rFonts w:ascii="Times New Roman" w:hAnsi="Times New Roman" w:eastAsia="仿宋_GB2312" w:cs="Times New Roman"/>
          <w:spacing w:val="-10"/>
          <w:sz w:val="28"/>
          <w:szCs w:val="28"/>
        </w:rPr>
        <w:t>5.财政部</w:t>
      </w:r>
      <w:r>
        <w:rPr>
          <w:rFonts w:hint="eastAsia" w:ascii="Times New Roman" w:hAnsi="Times New Roman" w:eastAsia="仿宋_GB2312" w:cs="Times New Roman"/>
          <w:spacing w:val="-1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pacing w:val="-10"/>
          <w:sz w:val="28"/>
          <w:szCs w:val="28"/>
        </w:rPr>
        <w:t>教育部关于印发《港澳及华侨学生奖学金</w:t>
      </w:r>
      <w:bookmarkStart w:id="31" w:name="_GoBack"/>
      <w:bookmarkEnd w:id="31"/>
      <w:r>
        <w:rPr>
          <w:rFonts w:ascii="Times New Roman" w:hAnsi="Times New Roman" w:eastAsia="仿宋_GB2312" w:cs="Times New Roman"/>
          <w:spacing w:val="-10"/>
          <w:sz w:val="28"/>
          <w:szCs w:val="28"/>
        </w:rPr>
        <w:t>管理办法》的通知：http://www.moe.gov.cn/srcsite/A20/s3117/s6583/201711/t20171115_319204.html</w:t>
      </w:r>
    </w:p>
    <w:p w14:paraId="3D2F2E7A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6.财政部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教育部关于印发《台湾学生奖学金管理办法》的通知：http://www.moe.gov.cn/srcsite/A20/s3117/s6583/201711/t20171115_319208.html</w:t>
      </w:r>
    </w:p>
    <w:p w14:paraId="7B69B7AC">
      <w:pPr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联系人：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施</w:t>
      </w:r>
      <w:r>
        <w:rPr>
          <w:rFonts w:ascii="Times New Roman" w:hAnsi="Times New Roman" w:eastAsia="仿宋_GB2312" w:cs="Times New Roman"/>
          <w:sz w:val="28"/>
          <w:szCs w:val="28"/>
        </w:rPr>
        <w:t>老师 6223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3117</w:t>
      </w:r>
    </w:p>
    <w:p w14:paraId="2EC8C911">
      <w:pPr>
        <w:spacing w:line="360" w:lineRule="auto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4A133C7A">
      <w:pPr>
        <w:spacing w:line="360" w:lineRule="auto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学生资助管理中心</w:t>
      </w:r>
    </w:p>
    <w:p w14:paraId="1D4D04D4">
      <w:pPr>
        <w:spacing w:line="360" w:lineRule="auto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港澳台办公室</w:t>
      </w:r>
    </w:p>
    <w:p w14:paraId="381EC839">
      <w:pPr>
        <w:spacing w:line="360" w:lineRule="auto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9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14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 w14:paraId="7892B259">
      <w:pPr>
        <w:spacing w:line="360" w:lineRule="auto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 w14:paraId="294E656B">
      <w:pPr>
        <w:spacing w:line="360" w:lineRule="auto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附件：</w:t>
      </w:r>
    </w:p>
    <w:p w14:paraId="188F54A3">
      <w:pPr>
        <w:numPr>
          <w:ilvl w:val="0"/>
          <w:numId w:val="0"/>
        </w:num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附件一：申请表</w:t>
      </w:r>
      <w:r>
        <w:rPr>
          <w:rFonts w:ascii="Times New Roman" w:hAnsi="Times New Roman" w:eastAsia="仿宋_GB2312" w:cs="Times New Roman"/>
          <w:sz w:val="28"/>
          <w:szCs w:val="28"/>
        </w:rPr>
        <w:t>填表说明</w:t>
      </w:r>
    </w:p>
    <w:p w14:paraId="46EF3D3B">
      <w:pPr>
        <w:spacing w:line="360" w:lineRule="auto"/>
        <w:rPr>
          <w:rFonts w:ascii="Times New Roman" w:hAnsi="Times New Roman" w:eastAsia="仿宋_GB2312" w:cs="Times New Roman"/>
          <w:b/>
          <w:bCs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附件二：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台湾、港澳及华侨学生奖学金</w:t>
      </w:r>
      <w:r>
        <w:rPr>
          <w:rFonts w:ascii="Times New Roman" w:hAnsi="Times New Roman" w:eastAsia="仿宋_GB2312" w:cs="Times New Roman"/>
          <w:sz w:val="28"/>
          <w:szCs w:val="28"/>
        </w:rPr>
        <w:t>申请学生学业及学术成果情况表</w:t>
      </w:r>
      <w:bookmarkStart w:id="0" w:name="bookmark0"/>
      <w:bookmarkStart w:id="1" w:name="bookmark2"/>
      <w:bookmarkStart w:id="2" w:name="bookmark1"/>
    </w:p>
    <w:p w14:paraId="583E7E27">
      <w:pPr>
        <w:pStyle w:val="10"/>
        <w:keepNext/>
        <w:keepLines/>
        <w:spacing w:after="0" w:line="360" w:lineRule="auto"/>
        <w:jc w:val="left"/>
        <w:rPr>
          <w:rFonts w:ascii="Times New Roman" w:hAnsi="Times New Roman" w:eastAsia="仿宋_GB2312" w:cs="Times New Roman"/>
          <w:b/>
          <w:bCs/>
          <w:sz w:val="28"/>
          <w:szCs w:val="28"/>
          <w:lang w:val="en-US" w:eastAsia="zh-CN" w:bidi="ar-SA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  <w:lang w:val="en-US" w:eastAsia="zh-CN" w:bidi="ar-SA"/>
        </w:rPr>
        <w:t xml:space="preserve">附件一：          </w:t>
      </w:r>
    </w:p>
    <w:p w14:paraId="37466B11">
      <w:pPr>
        <w:pStyle w:val="10"/>
        <w:keepNext/>
        <w:keepLines/>
        <w:spacing w:after="0" w:line="360" w:lineRule="auto"/>
        <w:ind w:left="0" w:leftChars="0" w:firstLine="0" w:firstLineChars="0"/>
        <w:jc w:val="center"/>
        <w:rPr>
          <w:rFonts w:ascii="Times New Roman" w:hAnsi="Times New Roman" w:eastAsia="仿宋_GB2312" w:cs="Times New Roman"/>
          <w:b/>
          <w:bCs/>
          <w:sz w:val="28"/>
          <w:szCs w:val="28"/>
          <w:lang w:val="en-US" w:eastAsia="zh-CN" w:bidi="ar-SA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  <w:lang w:val="en-US" w:eastAsia="zh-CN" w:bidi="ar-SA"/>
        </w:rPr>
        <w:t>申请表填表说明</w:t>
      </w:r>
      <w:bookmarkEnd w:id="0"/>
      <w:bookmarkEnd w:id="1"/>
      <w:bookmarkEnd w:id="2"/>
    </w:p>
    <w:p w14:paraId="36A6CF8A">
      <w:pPr>
        <w:pStyle w:val="11"/>
        <w:keepNext/>
        <w:keepLines/>
        <w:tabs>
          <w:tab w:val="left" w:pos="1298"/>
        </w:tabs>
        <w:spacing w:line="360" w:lineRule="auto"/>
        <w:ind w:firstLine="660"/>
        <w:rPr>
          <w:rFonts w:ascii="Times New Roman" w:hAnsi="Times New Roman" w:eastAsia="仿宋_GB2312" w:cs="Times New Roman"/>
          <w:sz w:val="28"/>
          <w:szCs w:val="28"/>
        </w:rPr>
      </w:pPr>
      <w:bookmarkStart w:id="3" w:name="bookmark5"/>
      <w:bookmarkStart w:id="4" w:name="bookmark3"/>
      <w:bookmarkStart w:id="5" w:name="bookmark4"/>
      <w:bookmarkStart w:id="6" w:name="bookmark6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一</w:t>
      </w:r>
      <w:bookmarkEnd w:id="3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填表总要求</w:t>
      </w:r>
      <w:bookmarkEnd w:id="4"/>
      <w:bookmarkEnd w:id="5"/>
      <w:bookmarkEnd w:id="6"/>
    </w:p>
    <w:p w14:paraId="79899420">
      <w:pPr>
        <w:pStyle w:val="12"/>
        <w:tabs>
          <w:tab w:val="left" w:pos="1639"/>
        </w:tabs>
        <w:spacing w:line="360" w:lineRule="auto"/>
        <w:ind w:firstLine="840"/>
        <w:rPr>
          <w:rFonts w:ascii="Times New Roman" w:hAnsi="Times New Roman" w:eastAsia="仿宋_GB2312" w:cs="Times New Roman"/>
          <w:sz w:val="28"/>
          <w:szCs w:val="28"/>
        </w:rPr>
      </w:pPr>
      <w:bookmarkStart w:id="7" w:name="bookmark7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</w:t>
      </w:r>
      <w:bookmarkEnd w:id="7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一）本表填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报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对象为符合申请条件的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港澳及华侨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、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台湾学生。</w:t>
      </w:r>
    </w:p>
    <w:p w14:paraId="57588294">
      <w:pPr>
        <w:pStyle w:val="12"/>
        <w:tabs>
          <w:tab w:val="left" w:pos="1650"/>
        </w:tabs>
        <w:spacing w:line="360" w:lineRule="auto"/>
        <w:ind w:firstLine="840"/>
        <w:rPr>
          <w:rFonts w:ascii="Times New Roman" w:hAnsi="Times New Roman" w:eastAsia="仿宋_GB2312" w:cs="Times New Roman"/>
          <w:sz w:val="28"/>
          <w:szCs w:val="28"/>
        </w:rPr>
      </w:pPr>
      <w:bookmarkStart w:id="8" w:name="bookmark8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</w:t>
      </w:r>
      <w:bookmarkEnd w:id="8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二）申请学生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须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态度端正，认真填写。</w:t>
      </w:r>
    </w:p>
    <w:p w14:paraId="2335F0E0">
      <w:pPr>
        <w:pStyle w:val="12"/>
        <w:tabs>
          <w:tab w:val="left" w:pos="1639"/>
        </w:tabs>
        <w:spacing w:line="360" w:lineRule="auto"/>
        <w:ind w:firstLine="84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bookmarkStart w:id="9" w:name="bookmark9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</w:t>
      </w:r>
      <w:bookmarkEnd w:id="9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三）本表格内容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需由系统导出打印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highlight w:val="yellow"/>
          <w:lang w:val="zh-CN" w:eastAsia="zh-CN" w:bidi="zh-CN"/>
        </w:rPr>
        <w:t>“申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highlight w:val="yellow"/>
        </w:rPr>
        <w:t>请理由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highlight w:val="yellow"/>
          <w:lang w:val="zh-CN" w:eastAsia="zh-CN" w:bidi="zh-CN"/>
        </w:rPr>
        <w:t>”栏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highlight w:val="yellow"/>
        </w:rPr>
        <w:t>中的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highlight w:val="yellow"/>
          <w:lang w:val="zh-CN" w:eastAsia="zh-CN" w:bidi="zh-CN"/>
        </w:rPr>
        <w:t>“申请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highlight w:val="yellow"/>
        </w:rPr>
        <w:t>人签名”必须用简体中文手写。</w:t>
      </w:r>
    </w:p>
    <w:p w14:paraId="343A7C46">
      <w:pPr>
        <w:pStyle w:val="12"/>
        <w:tabs>
          <w:tab w:val="left" w:pos="1639"/>
        </w:tabs>
        <w:spacing w:line="360" w:lineRule="auto"/>
        <w:ind w:firstLine="840"/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四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本表格需纸质版提交至学生资助管理中心，电子版发送至指定邮箱。</w:t>
      </w:r>
    </w:p>
    <w:p w14:paraId="089474B8">
      <w:pPr>
        <w:pStyle w:val="11"/>
        <w:keepNext/>
        <w:keepLines/>
        <w:tabs>
          <w:tab w:val="left" w:pos="1298"/>
        </w:tabs>
        <w:spacing w:line="360" w:lineRule="auto"/>
        <w:ind w:firstLine="660"/>
        <w:rPr>
          <w:rFonts w:ascii="Times New Roman" w:hAnsi="Times New Roman" w:eastAsia="仿宋_GB2312" w:cs="Times New Roman"/>
          <w:sz w:val="28"/>
          <w:szCs w:val="28"/>
        </w:rPr>
      </w:pPr>
      <w:bookmarkStart w:id="10" w:name="bookmark12"/>
      <w:bookmarkStart w:id="11" w:name="bookmark13"/>
      <w:bookmarkStart w:id="12" w:name="bookmark10"/>
      <w:bookmarkStart w:id="13" w:name="bookmark11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二</w:t>
      </w:r>
      <w:bookmarkEnd w:id="10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各栏信息填写要求</w:t>
      </w:r>
      <w:bookmarkEnd w:id="11"/>
    </w:p>
    <w:p w14:paraId="0061BD60">
      <w:pPr>
        <w:pStyle w:val="11"/>
        <w:keepNext/>
        <w:keepLines/>
        <w:tabs>
          <w:tab w:val="left" w:pos="1639"/>
        </w:tabs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bookmarkStart w:id="14" w:name="bookmark14"/>
      <w:bookmarkStart w:id="15" w:name="bookmark15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</w:t>
      </w:r>
      <w:bookmarkEnd w:id="14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一）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个人情况</w:t>
      </w:r>
      <w:bookmarkEnd w:id="12"/>
      <w:bookmarkEnd w:id="13"/>
      <w:bookmarkEnd w:id="15"/>
    </w:p>
    <w:p w14:paraId="1C7700C7">
      <w:pPr>
        <w:pStyle w:val="12"/>
        <w:spacing w:line="360" w:lineRule="auto"/>
        <w:ind w:firstLine="812" w:firstLineChars="290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 w:bidi="zh-CN"/>
        </w:rPr>
        <w:t>核对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zh-CN" w:eastAsia="zh-CN" w:bidi="zh-CN"/>
        </w:rPr>
        <w:t>“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zh-CN" w:eastAsia="zh-CN" w:bidi="zh-CN"/>
        </w:rPr>
        <w:t>个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人情况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zh-CN" w:eastAsia="zh-CN" w:bidi="zh-CN"/>
        </w:rPr>
        <w:t>”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zh-CN" w:eastAsia="zh-CN" w:bidi="zh-CN"/>
        </w:rPr>
        <w:t>信息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栏中所有相关信息。</w:t>
      </w:r>
      <w:r>
        <w:rPr>
          <w:rFonts w:ascii="Times New Roman" w:hAnsi="Times New Roman" w:eastAsia="仿宋_GB2312" w:cs="Times New Roman"/>
          <w:sz w:val="28"/>
          <w:szCs w:val="28"/>
        </w:rPr>
        <w:t>班级信息由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申请</w:t>
      </w:r>
      <w:r>
        <w:rPr>
          <w:rFonts w:ascii="Times New Roman" w:hAnsi="Times New Roman" w:eastAsia="仿宋_GB2312" w:cs="Times New Roman"/>
          <w:sz w:val="28"/>
          <w:szCs w:val="28"/>
        </w:rPr>
        <w:t>学生填写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。</w:t>
      </w:r>
    </w:p>
    <w:p w14:paraId="5AC51F00">
      <w:pPr>
        <w:pStyle w:val="11"/>
        <w:keepNext/>
        <w:keepLines/>
        <w:tabs>
          <w:tab w:val="left" w:pos="1639"/>
        </w:tabs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bookmarkStart w:id="16" w:name="bookmark18"/>
      <w:bookmarkStart w:id="17" w:name="bookmark17"/>
      <w:bookmarkStart w:id="18" w:name="bookmark19"/>
      <w:bookmarkStart w:id="19" w:name="bookmark16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</w:t>
      </w:r>
      <w:bookmarkEnd w:id="16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二）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学生类别</w:t>
      </w:r>
      <w:bookmarkEnd w:id="17"/>
      <w:bookmarkEnd w:id="18"/>
      <w:bookmarkEnd w:id="19"/>
    </w:p>
    <w:p w14:paraId="624D702B">
      <w:pPr>
        <w:pStyle w:val="12"/>
        <w:spacing w:line="360" w:lineRule="auto"/>
        <w:ind w:firstLine="68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申请学生根据所在学段，在相应的学生类别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前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面的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口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内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点击选择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 w14:paraId="4AFF38E1">
      <w:pPr>
        <w:pStyle w:val="11"/>
        <w:keepNext/>
        <w:keepLines/>
        <w:numPr>
          <w:ilvl w:val="0"/>
          <w:numId w:val="1"/>
        </w:numPr>
        <w:tabs>
          <w:tab w:val="left" w:pos="1639"/>
        </w:tabs>
        <w:spacing w:line="360" w:lineRule="auto"/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生源类别</w:t>
      </w:r>
    </w:p>
    <w:p w14:paraId="533AE866">
      <w:pPr>
        <w:pStyle w:val="12"/>
        <w:spacing w:line="360" w:lineRule="auto"/>
        <w:ind w:firstLine="68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zh-TW"/>
        </w:rPr>
        <w:t>申请学生如实填写生源地情况，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在相应的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生源地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前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面的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口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内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点击选择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 w14:paraId="18451768">
      <w:pPr>
        <w:pStyle w:val="11"/>
        <w:keepNext/>
        <w:keepLines/>
        <w:numPr>
          <w:ilvl w:val="0"/>
          <w:numId w:val="1"/>
        </w:numPr>
        <w:tabs>
          <w:tab w:val="left" w:pos="1639"/>
        </w:tabs>
        <w:spacing w:line="360" w:lineRule="auto"/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证件类型及证件号码</w:t>
      </w:r>
    </w:p>
    <w:p w14:paraId="337A40AC">
      <w:pPr>
        <w:pStyle w:val="12"/>
        <w:spacing w:line="360" w:lineRule="auto"/>
        <w:ind w:firstLine="680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生源类别为香港、澳门的申请学生，请如实选择《港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澳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居民来往内地通行证》、《港澳居民居住证》、香港或澳门居民身份证中的任意一种作为证件类型，并对应填写唯一证件号码。</w:t>
      </w:r>
    </w:p>
    <w:p w14:paraId="6281EA45">
      <w:pPr>
        <w:pStyle w:val="12"/>
        <w:spacing w:line="360" w:lineRule="auto"/>
        <w:ind w:firstLine="680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生源类别为华侨的申请学生，请选择护照作为证件类型，并填写唯一证件号码。</w:t>
      </w:r>
    </w:p>
    <w:p w14:paraId="6A8A2A8D">
      <w:pPr>
        <w:pStyle w:val="12"/>
        <w:spacing w:line="360" w:lineRule="auto"/>
        <w:ind w:firstLine="680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生源类别为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台湾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的申请学生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请选择《台湾居民来往大陆通行证》或《台湾居民居住证》作为证件类型，并对应填写唯一证件号码。</w:t>
      </w:r>
    </w:p>
    <w:p w14:paraId="7C9580A0">
      <w:pPr>
        <w:pStyle w:val="11"/>
        <w:keepNext/>
        <w:keepLines/>
        <w:tabs>
          <w:tab w:val="left" w:pos="1639"/>
        </w:tabs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bookmarkStart w:id="20" w:name="bookmark22"/>
      <w:bookmarkStart w:id="21" w:name="bookmark21"/>
      <w:bookmarkStart w:id="22" w:name="bookmark20"/>
      <w:bookmarkStart w:id="23" w:name="bookmark23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</w:t>
      </w:r>
      <w:bookmarkEnd w:id="20"/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五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）</w:t>
      </w:r>
      <w:bookmarkEnd w:id="21"/>
      <w:bookmarkEnd w:id="22"/>
      <w:bookmarkEnd w:id="23"/>
      <w:bookmarkStart w:id="24" w:name="bookmark24"/>
      <w:bookmarkStart w:id="25" w:name="bookmark27"/>
      <w:bookmarkStart w:id="26" w:name="bookmark25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曾获奖励情况</w:t>
      </w:r>
      <w:bookmarkEnd w:id="24"/>
      <w:bookmarkEnd w:id="25"/>
      <w:bookmarkEnd w:id="26"/>
    </w:p>
    <w:p w14:paraId="4B37A094">
      <w:pPr>
        <w:pStyle w:val="12"/>
        <w:spacing w:line="360" w:lineRule="auto"/>
        <w:ind w:firstLine="66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申请学生填写本人在本学段就读期间所获得的奖励情况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eastAsia="zh-CN"/>
        </w:rPr>
        <w:t>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含获奖时间、奖项名称、级别。例如：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2023年5月，获得“挑战杯”全国大学生课外学术科技作品竞赛一等奖。</w:t>
      </w:r>
    </w:p>
    <w:p w14:paraId="64AC81FB">
      <w:pPr>
        <w:pStyle w:val="11"/>
        <w:keepNext/>
        <w:keepLines/>
        <w:tabs>
          <w:tab w:val="left" w:pos="1626"/>
        </w:tabs>
        <w:spacing w:line="360" w:lineRule="auto"/>
        <w:ind w:firstLine="820"/>
        <w:jc w:val="left"/>
        <w:rPr>
          <w:rFonts w:ascii="Times New Roman" w:hAnsi="Times New Roman" w:eastAsia="仿宋_GB2312" w:cs="Times New Roman"/>
          <w:sz w:val="28"/>
          <w:szCs w:val="28"/>
        </w:rPr>
      </w:pPr>
      <w:bookmarkStart w:id="27" w:name="bookmark30"/>
      <w:bookmarkStart w:id="28" w:name="bookmark28"/>
      <w:bookmarkStart w:id="29" w:name="bookmark31"/>
      <w:bookmarkStart w:id="30" w:name="bookmark29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</w:t>
      </w:r>
      <w:bookmarkEnd w:id="27"/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六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）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申请理由</w:t>
      </w:r>
      <w:bookmarkEnd w:id="28"/>
      <w:bookmarkEnd w:id="29"/>
      <w:bookmarkEnd w:id="30"/>
    </w:p>
    <w:p w14:paraId="314E774F">
      <w:pPr>
        <w:pStyle w:val="12"/>
        <w:spacing w:line="360" w:lineRule="auto"/>
        <w:ind w:firstLine="68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申请理由应包括申请学生的政治表现、思想情况、学习情况、在校表现等内容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不少于80字。</w:t>
      </w:r>
    </w:p>
    <w:p w14:paraId="1132AF7B">
      <w:pPr>
        <w:spacing w:line="440" w:lineRule="exact"/>
        <w:ind w:firstLine="843" w:firstLineChars="3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  <w:lang w:eastAsia="zh-CN"/>
        </w:rPr>
        <w:t>（</w:t>
      </w:r>
      <w:r>
        <w:rPr>
          <w:rFonts w:hint="eastAsia" w:eastAsia="楷体" w:cs="楷体"/>
          <w:b/>
          <w:bCs/>
          <w:sz w:val="28"/>
          <w:szCs w:val="28"/>
          <w:lang w:val="en-US" w:eastAsia="zh-CN"/>
        </w:rPr>
        <w:t>七</w:t>
      </w:r>
      <w:r>
        <w:rPr>
          <w:rFonts w:hint="eastAsia" w:eastAsia="楷体" w:cs="楷体"/>
          <w:b/>
          <w:bCs/>
          <w:sz w:val="28"/>
          <w:szCs w:val="28"/>
          <w:lang w:eastAsia="zh-CN"/>
        </w:rPr>
        <w:t>）</w:t>
      </w:r>
      <w:r>
        <w:rPr>
          <w:rFonts w:hint="eastAsia" w:eastAsia="楷体" w:cs="楷体"/>
          <w:b/>
          <w:bCs/>
          <w:sz w:val="28"/>
          <w:szCs w:val="28"/>
          <w:lang w:val="en-US" w:eastAsia="zh-CN"/>
        </w:rPr>
        <w:t>单位</w:t>
      </w:r>
      <w:r>
        <w:rPr>
          <w:rFonts w:hint="eastAsia" w:eastAsia="楷体" w:cs="楷体"/>
          <w:b/>
          <w:bCs/>
          <w:sz w:val="28"/>
          <w:szCs w:val="28"/>
        </w:rPr>
        <w:t>审核意见</w:t>
      </w:r>
    </w:p>
    <w:p w14:paraId="677648DD">
      <w:pPr>
        <w:pStyle w:val="12"/>
        <w:spacing w:line="360" w:lineRule="auto"/>
        <w:ind w:firstLine="68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审核意见应体现申请学生的个人特色，50字左右，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</w:rPr>
        <w:t>导入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教育部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</w:rPr>
        <w:t>评审系统时将对相关内容进行查重校验。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主管学生工作领导应手写签名，并加盖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公章。</w:t>
      </w:r>
    </w:p>
    <w:p w14:paraId="6D1B26D3">
      <w:pPr>
        <w:jc w:val="center"/>
        <w:rPr>
          <w:rFonts w:ascii="Times New Roman" w:hAnsi="Times New Roman" w:eastAsia="仿宋_GB2312" w:cs="Times New Roman"/>
          <w:b/>
          <w:bCs/>
          <w:sz w:val="28"/>
          <w:szCs w:val="28"/>
        </w:rPr>
      </w:pPr>
    </w:p>
    <w:p w14:paraId="20238030">
      <w:pPr>
        <w:jc w:val="center"/>
        <w:rPr>
          <w:rFonts w:ascii="Times New Roman" w:hAnsi="Times New Roman" w:eastAsia="仿宋_GB2312" w:cs="Times New Roman"/>
          <w:b/>
          <w:bCs/>
          <w:sz w:val="28"/>
          <w:szCs w:val="28"/>
        </w:rPr>
      </w:pPr>
    </w:p>
    <w:p w14:paraId="7933BF31">
      <w:pPr>
        <w:jc w:val="center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学业及学术成果情况表填表说明</w:t>
      </w:r>
    </w:p>
    <w:p w14:paraId="0C20BD8F">
      <w:pPr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  <w:t>该成果表仅填写电子版发送至指定邮箱，无需提交纸质版。</w:t>
      </w:r>
    </w:p>
    <w:p w14:paraId="03C4A9B9">
      <w:pPr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  <w:t>请务必确保填写的上海工商银行借记卡卡号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 w:bidi="zh-TW"/>
        </w:rPr>
        <w:t>对应的银行卡为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  <w:t>本人名下银行卡。</w:t>
      </w:r>
    </w:p>
    <w:p w14:paraId="6C45C7D2">
      <w:pPr>
        <w:spacing w:line="360" w:lineRule="auto"/>
        <w:ind w:left="420"/>
        <w:jc w:val="left"/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  <w:t>三、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zh-TW" w:eastAsia="zh-TW" w:bidi="zh-TW"/>
        </w:rPr>
        <w:t>20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 w:bidi="zh-TW"/>
        </w:rPr>
        <w:t>5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zh-TW" w:eastAsia="zh-TW" w:bidi="zh-TW"/>
        </w:rPr>
        <w:t>-20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 w:bidi="zh-TW"/>
        </w:rPr>
        <w:t>6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zh-TW" w:eastAsia="zh-TW" w:bidi="zh-TW"/>
        </w:rPr>
        <w:t>学年的平均绩点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zh-TW" w:eastAsia="zh-CN" w:bidi="zh-TW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 w:bidi="zh-TW"/>
        </w:rPr>
        <w:t>含暑假学期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zh-TW" w:eastAsia="zh-CN" w:bidi="zh-TW"/>
        </w:rPr>
        <w:t>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  <w:t>为该学年内所有课</w:t>
      </w:r>
    </w:p>
    <w:p w14:paraId="3B163191">
      <w:pPr>
        <w:spacing w:line="360" w:lineRule="auto"/>
        <w:jc w:val="left"/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  <w:t>程平均绩点，可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 w:bidi="zh-TW"/>
        </w:rPr>
        <w:t>在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  <w:t>公共数据库内查询。</w:t>
      </w:r>
    </w:p>
    <w:p w14:paraId="6EC23E7A">
      <w:pPr>
        <w:spacing w:line="360" w:lineRule="auto"/>
        <w:ind w:left="420"/>
        <w:jc w:val="left"/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</w:pPr>
    </w:p>
    <w:p w14:paraId="0A15658E">
      <w:pPr>
        <w:spacing w:line="360" w:lineRule="auto"/>
        <w:ind w:left="420"/>
        <w:jc w:val="left"/>
        <w:rPr>
          <w:rFonts w:ascii="Times New Roman" w:hAnsi="Times New Roman" w:eastAsia="仿宋_GB2312" w:cs="Times New Roman"/>
          <w:color w:val="000000"/>
          <w:sz w:val="28"/>
          <w:szCs w:val="28"/>
          <w:lang w:bidi="zh-TW"/>
        </w:rPr>
      </w:pPr>
    </w:p>
    <w:p w14:paraId="65037A65">
      <w:pPr>
        <w:spacing w:line="320" w:lineRule="exact"/>
        <w:rPr>
          <w:rFonts w:ascii="Times New Roman" w:hAnsi="Times New Roman" w:eastAsia="仿宋_GB2312" w:cs="Times New Roman"/>
          <w:sz w:val="28"/>
          <w:szCs w:val="28"/>
        </w:rPr>
      </w:pPr>
    </w:p>
    <w:p w14:paraId="29A02DFE">
      <w:pPr>
        <w:jc w:val="left"/>
        <w:rPr>
          <w:rFonts w:hint="eastAsia"/>
          <w:b/>
          <w:bCs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附件二：</w:t>
      </w:r>
      <w:r>
        <w:rPr>
          <w:rFonts w:hint="eastAsia"/>
          <w:b/>
          <w:bCs/>
          <w:sz w:val="32"/>
          <w:lang w:val="en-US" w:eastAsia="zh-CN"/>
        </w:rPr>
        <w:t xml:space="preserve">   </w:t>
      </w:r>
    </w:p>
    <w:p w14:paraId="2AE9D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港澳及华侨学生</w:t>
      </w:r>
      <w:r>
        <w:rPr>
          <w:rFonts w:hint="eastAsia"/>
          <w:b/>
          <w:bCs/>
          <w:sz w:val="32"/>
          <w:lang w:val="en-US" w:eastAsia="zh-CN"/>
        </w:rPr>
        <w:t>奖学金</w:t>
      </w:r>
      <w:r>
        <w:rPr>
          <w:rFonts w:hint="eastAsia"/>
          <w:b/>
          <w:bCs/>
          <w:sz w:val="32"/>
          <w:lang w:eastAsia="zh-CN"/>
        </w:rPr>
        <w:t>、台湾学生奖学金</w:t>
      </w:r>
      <w:r>
        <w:rPr>
          <w:rFonts w:hint="eastAsia"/>
          <w:b/>
          <w:bCs/>
          <w:sz w:val="32"/>
        </w:rPr>
        <w:t>申请学生</w:t>
      </w:r>
    </w:p>
    <w:p w14:paraId="77E9D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学业及学术成果情况表</w:t>
      </w:r>
    </w:p>
    <w:p w14:paraId="131263A0">
      <w:pPr>
        <w:rPr>
          <w:rFonts w:hint="eastAsia"/>
          <w:b/>
          <w:bCs/>
          <w:sz w:val="32"/>
        </w:rPr>
      </w:pPr>
      <w:r>
        <w:rPr>
          <w:b/>
          <w:color w:val="FF0000"/>
        </w:rPr>
        <w:t>类别</w:t>
      </w:r>
      <w:r>
        <w:rPr>
          <w:rFonts w:hint="eastAsia"/>
          <w:b/>
          <w:color w:val="FF0000"/>
        </w:rPr>
        <w:t>（打√）</w:t>
      </w:r>
      <w:r>
        <w:rPr>
          <w:rFonts w:hint="eastAsia"/>
          <w:b/>
        </w:rPr>
        <w:t>：</w:t>
      </w:r>
      <w:r>
        <w:rPr>
          <w:rFonts w:hint="eastAsia"/>
        </w:rPr>
        <w:sym w:font="Wingdings 2" w:char="00A3"/>
      </w:r>
      <w:r>
        <w:rPr>
          <w:rFonts w:hint="eastAsia"/>
        </w:rPr>
        <w:t>台湾学生</w:t>
      </w:r>
      <w:r>
        <w:t xml:space="preserve">  </w:t>
      </w:r>
      <w:r>
        <w:rPr>
          <w:rFonts w:hint="eastAsia"/>
        </w:rPr>
        <w:t>□香港学生</w:t>
      </w:r>
      <w:r>
        <w:t xml:space="preserve">  </w:t>
      </w:r>
      <w:r>
        <w:rPr>
          <w:rFonts w:hint="eastAsia"/>
        </w:rPr>
        <w:t>□澳门学生</w:t>
      </w:r>
      <w:r>
        <w:t xml:space="preserve">  </w:t>
      </w:r>
      <w:r>
        <w:rPr>
          <w:rFonts w:hint="eastAsia"/>
        </w:rPr>
        <w:t>□华侨学生</w:t>
      </w:r>
      <w:r>
        <w:t xml:space="preserve"> </w:t>
      </w:r>
      <w:r>
        <w:rPr>
          <w:rFonts w:hint="eastAsia"/>
          <w:b/>
        </w:rPr>
        <w:t>校区：</w:t>
      </w:r>
      <w:r>
        <w:rPr>
          <w:rFonts w:hint="eastAsia"/>
        </w:rPr>
        <w:t>□</w:t>
      </w:r>
      <w:r>
        <w:rPr>
          <w:rFonts w:hint="eastAsia"/>
          <w:lang w:val="en-US" w:eastAsia="zh-CN"/>
        </w:rPr>
        <w:t>普陀</w:t>
      </w:r>
      <w:r>
        <w:t xml:space="preserve"> </w:t>
      </w:r>
      <w:r>
        <w:rPr>
          <w:rFonts w:hint="eastAsia"/>
        </w:rPr>
        <w:sym w:font="Wingdings 2" w:char="00A3"/>
      </w:r>
      <w:r>
        <w:rPr>
          <w:rFonts w:hint="eastAsia"/>
        </w:rPr>
        <w:t>闵行</w:t>
      </w:r>
    </w:p>
    <w:tbl>
      <w:tblPr>
        <w:tblStyle w:val="4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437"/>
        <w:gridCol w:w="6"/>
        <w:gridCol w:w="129"/>
        <w:gridCol w:w="955"/>
        <w:gridCol w:w="394"/>
        <w:gridCol w:w="571"/>
        <w:gridCol w:w="149"/>
        <w:gridCol w:w="541"/>
        <w:gridCol w:w="197"/>
        <w:gridCol w:w="523"/>
        <w:gridCol w:w="570"/>
        <w:gridCol w:w="216"/>
        <w:gridCol w:w="251"/>
        <w:gridCol w:w="208"/>
        <w:gridCol w:w="420"/>
        <w:gridCol w:w="1005"/>
        <w:gridCol w:w="45"/>
        <w:gridCol w:w="63"/>
        <w:gridCol w:w="1062"/>
        <w:gridCol w:w="660"/>
        <w:gridCol w:w="979"/>
      </w:tblGrid>
      <w:tr w14:paraId="7B988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10" w:type="dxa"/>
            <w:gridSpan w:val="3"/>
            <w:tcBorders>
              <w:tl2br w:val="nil"/>
              <w:tr2bl w:val="nil"/>
            </w:tcBorders>
            <w:vAlign w:val="center"/>
          </w:tcPr>
          <w:p w14:paraId="7D6DCA5D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8" w:type="dxa"/>
            <w:gridSpan w:val="3"/>
            <w:tcBorders>
              <w:tl2br w:val="nil"/>
              <w:tr2bl w:val="nil"/>
            </w:tcBorders>
            <w:vAlign w:val="center"/>
          </w:tcPr>
          <w:p w14:paraId="3E61CDD3">
            <w:pPr>
              <w:jc w:val="center"/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vAlign w:val="center"/>
          </w:tcPr>
          <w:p w14:paraId="38B242C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98" w:type="dxa"/>
            <w:gridSpan w:val="6"/>
            <w:tcBorders>
              <w:tl2br w:val="nil"/>
              <w:tr2bl w:val="nil"/>
            </w:tcBorders>
            <w:vAlign w:val="center"/>
          </w:tcPr>
          <w:p w14:paraId="63043549">
            <w:pPr>
              <w:jc w:val="center"/>
            </w:pPr>
          </w:p>
        </w:tc>
        <w:tc>
          <w:tcPr>
            <w:tcW w:w="1741" w:type="dxa"/>
            <w:gridSpan w:val="5"/>
            <w:tcBorders>
              <w:tl2br w:val="nil"/>
              <w:tr2bl w:val="nil"/>
            </w:tcBorders>
            <w:vAlign w:val="center"/>
          </w:tcPr>
          <w:p w14:paraId="3842B473">
            <w:pPr>
              <w:jc w:val="center"/>
            </w:pPr>
            <w:r>
              <w:rPr>
                <w:rFonts w:hint="eastAsia"/>
              </w:rPr>
              <w:t>培养单位</w:t>
            </w:r>
          </w:p>
        </w:tc>
        <w:tc>
          <w:tcPr>
            <w:tcW w:w="2701" w:type="dxa"/>
            <w:gridSpan w:val="3"/>
            <w:tcBorders>
              <w:tl2br w:val="nil"/>
              <w:tr2bl w:val="nil"/>
            </w:tcBorders>
            <w:vAlign w:val="center"/>
          </w:tcPr>
          <w:p w14:paraId="6B026B62">
            <w:pPr>
              <w:jc w:val="center"/>
            </w:pPr>
          </w:p>
        </w:tc>
      </w:tr>
      <w:tr w14:paraId="147CB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910" w:type="dxa"/>
            <w:gridSpan w:val="3"/>
            <w:tcBorders>
              <w:tl2br w:val="nil"/>
              <w:tr2bl w:val="nil"/>
            </w:tcBorders>
            <w:vAlign w:val="center"/>
          </w:tcPr>
          <w:p w14:paraId="020E97EB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478" w:type="dxa"/>
            <w:gridSpan w:val="3"/>
            <w:tcBorders>
              <w:tl2br w:val="nil"/>
              <w:tr2bl w:val="nil"/>
            </w:tcBorders>
            <w:vAlign w:val="center"/>
          </w:tcPr>
          <w:p w14:paraId="30DD82A8">
            <w:pPr>
              <w:jc w:val="center"/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vAlign w:val="center"/>
          </w:tcPr>
          <w:p w14:paraId="290FADFC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298" w:type="dxa"/>
            <w:gridSpan w:val="6"/>
            <w:tcBorders>
              <w:tl2br w:val="nil"/>
              <w:tr2bl w:val="nil"/>
            </w:tcBorders>
            <w:vAlign w:val="center"/>
          </w:tcPr>
          <w:p w14:paraId="39F1AD34">
            <w:pPr>
              <w:jc w:val="center"/>
            </w:pPr>
          </w:p>
        </w:tc>
        <w:tc>
          <w:tcPr>
            <w:tcW w:w="1741" w:type="dxa"/>
            <w:gridSpan w:val="5"/>
            <w:tcBorders>
              <w:tl2br w:val="nil"/>
              <w:tr2bl w:val="nil"/>
            </w:tcBorders>
            <w:vAlign w:val="center"/>
          </w:tcPr>
          <w:p w14:paraId="28D55793">
            <w:pPr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2701" w:type="dxa"/>
            <w:gridSpan w:val="3"/>
            <w:tcBorders>
              <w:tl2br w:val="nil"/>
              <w:tr2bl w:val="nil"/>
            </w:tcBorders>
            <w:vAlign w:val="center"/>
          </w:tcPr>
          <w:p w14:paraId="1F9C011E"/>
        </w:tc>
      </w:tr>
      <w:tr w14:paraId="0B6F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910" w:type="dxa"/>
            <w:gridSpan w:val="3"/>
            <w:tcBorders>
              <w:tl2br w:val="nil"/>
              <w:tr2bl w:val="nil"/>
            </w:tcBorders>
            <w:vAlign w:val="center"/>
          </w:tcPr>
          <w:p w14:paraId="70657B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2198" w:type="dxa"/>
            <w:gridSpan w:val="5"/>
            <w:tcBorders>
              <w:tl2br w:val="nil"/>
              <w:tr2bl w:val="nil"/>
            </w:tcBorders>
            <w:vAlign w:val="center"/>
          </w:tcPr>
          <w:p w14:paraId="34413F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□男 </w:t>
            </w:r>
            <w:r>
              <w:t xml:space="preserve"> </w:t>
            </w:r>
            <w:r>
              <w:rPr>
                <w:rFonts w:hint="eastAsia"/>
              </w:rPr>
              <w:t xml:space="preserve">   □女</w:t>
            </w:r>
          </w:p>
        </w:tc>
        <w:tc>
          <w:tcPr>
            <w:tcW w:w="2298" w:type="dxa"/>
            <w:gridSpan w:val="6"/>
            <w:tcBorders>
              <w:tl2br w:val="nil"/>
              <w:tr2bl w:val="nil"/>
            </w:tcBorders>
            <w:vAlign w:val="center"/>
          </w:tcPr>
          <w:p w14:paraId="5BA246BE">
            <w:pPr>
              <w:jc w:val="center"/>
            </w:pPr>
            <w:r>
              <w:rPr>
                <w:rFonts w:hint="eastAsia"/>
              </w:rPr>
              <w:t>目前年级</w:t>
            </w:r>
          </w:p>
        </w:tc>
        <w:tc>
          <w:tcPr>
            <w:tcW w:w="4442" w:type="dxa"/>
            <w:gridSpan w:val="8"/>
            <w:tcBorders>
              <w:tl2br w:val="nil"/>
              <w:tr2bl w:val="nil"/>
            </w:tcBorders>
            <w:vAlign w:val="center"/>
          </w:tcPr>
          <w:p w14:paraId="012FF1A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□1 </w:t>
            </w:r>
            <w:r>
              <w:t xml:space="preserve">  </w:t>
            </w:r>
            <w:r>
              <w:rPr>
                <w:rFonts w:hint="eastAsia"/>
              </w:rPr>
              <w:t>□2</w:t>
            </w:r>
            <w:r>
              <w:t xml:space="preserve">  </w:t>
            </w:r>
            <w:r>
              <w:rPr>
                <w:rFonts w:hint="eastAsia"/>
              </w:rPr>
              <w:t xml:space="preserve"> □3</w:t>
            </w:r>
            <w:r>
              <w:t xml:space="preserve">   </w:t>
            </w:r>
            <w:r>
              <w:rPr>
                <w:rFonts w:hint="eastAsia"/>
              </w:rPr>
              <w:t>□4</w:t>
            </w:r>
            <w:r>
              <w:t xml:space="preserve">   </w:t>
            </w:r>
            <w:r>
              <w:rPr>
                <w:rFonts w:hint="eastAsia"/>
              </w:rPr>
              <w:t>□</w:t>
            </w:r>
            <w:r>
              <w:t xml:space="preserve">5   </w:t>
            </w:r>
            <w:r>
              <w:rPr>
                <w:rFonts w:hint="eastAsia"/>
              </w:rPr>
              <w:t>□其它_</w:t>
            </w:r>
            <w:r>
              <w:t>___</w:t>
            </w:r>
          </w:p>
        </w:tc>
      </w:tr>
      <w:tr w14:paraId="68058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1994" w:type="dxa"/>
            <w:gridSpan w:val="5"/>
            <w:tcBorders>
              <w:tl2br w:val="nil"/>
              <w:tr2bl w:val="nil"/>
            </w:tcBorders>
            <w:vAlign w:val="center"/>
          </w:tcPr>
          <w:p w14:paraId="5E67E3D1">
            <w:pPr>
              <w:jc w:val="center"/>
              <w:rPr>
                <w:rFonts w:hint="eastAsia"/>
              </w:rPr>
            </w:pPr>
          </w:p>
          <w:p w14:paraId="5A9B4100">
            <w:pPr>
              <w:jc w:val="center"/>
            </w:pPr>
            <w:r>
              <w:rPr>
                <w:rFonts w:hint="eastAsia"/>
              </w:rPr>
              <w:t>台胞证号/回乡证号</w:t>
            </w:r>
          </w:p>
          <w:p w14:paraId="300D3290">
            <w:p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</w:tc>
        <w:tc>
          <w:tcPr>
            <w:tcW w:w="1852" w:type="dxa"/>
            <w:gridSpan w:val="5"/>
            <w:tcBorders>
              <w:tl2br w:val="nil"/>
              <w:tr2bl w:val="nil"/>
            </w:tcBorders>
            <w:vAlign w:val="center"/>
          </w:tcPr>
          <w:p w14:paraId="2DBB9E8A">
            <w:pPr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vAlign w:val="center"/>
          </w:tcPr>
          <w:p w14:paraId="5AEC64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</w:t>
            </w:r>
            <w:r>
              <w:t>工商银行借记卡</w:t>
            </w:r>
            <w:r>
              <w:rPr>
                <w:rFonts w:hint="eastAsia"/>
              </w:rPr>
              <w:t>卡号</w:t>
            </w:r>
          </w:p>
        </w:tc>
        <w:tc>
          <w:tcPr>
            <w:tcW w:w="4442" w:type="dxa"/>
            <w:gridSpan w:val="8"/>
            <w:tcBorders>
              <w:tl2br w:val="nil"/>
              <w:tr2bl w:val="nil"/>
            </w:tcBorders>
            <w:vAlign w:val="center"/>
          </w:tcPr>
          <w:p w14:paraId="377B5542">
            <w:pPr>
              <w:bidi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C06A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9848" w:type="dxa"/>
            <w:gridSpan w:val="22"/>
            <w:tcBorders>
              <w:tl2br w:val="nil"/>
              <w:tr2bl w:val="nil"/>
            </w:tcBorders>
            <w:vAlign w:val="center"/>
          </w:tcPr>
          <w:p w14:paraId="52BD22B3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20</w:t>
            </w:r>
            <w:r>
              <w:rPr>
                <w:rFonts w:hint="eastAsia"/>
                <w:b/>
                <w:lang w:val="en-US" w:eastAsia="zh-CN"/>
              </w:rPr>
              <w:t>25</w:t>
            </w:r>
            <w:r>
              <w:rPr>
                <w:rFonts w:hint="eastAsia"/>
                <w:b/>
              </w:rPr>
              <w:t>-20</w:t>
            </w:r>
            <w:r>
              <w:rPr>
                <w:rFonts w:hint="eastAsia"/>
                <w:b/>
                <w:lang w:val="en-US" w:eastAsia="zh-CN"/>
              </w:rPr>
              <w:t>26</w:t>
            </w:r>
            <w:r>
              <w:rPr>
                <w:rFonts w:hint="eastAsia"/>
                <w:b/>
              </w:rPr>
              <w:t>学年</w:t>
            </w: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  <w:lang w:val="en-US" w:eastAsia="zh-CN"/>
              </w:rPr>
              <w:t>含暑假学期</w:t>
            </w:r>
            <w:r>
              <w:rPr>
                <w:rFonts w:hint="eastAsia"/>
                <w:b/>
                <w:lang w:eastAsia="zh-CN"/>
              </w:rPr>
              <w:t>）</w:t>
            </w:r>
            <w:r>
              <w:rPr>
                <w:rFonts w:hint="eastAsia"/>
                <w:b/>
              </w:rPr>
              <w:t>的平均绩点（</w:t>
            </w:r>
            <w:r>
              <w:rPr>
                <w:rFonts w:hint="eastAsia"/>
                <w:b/>
                <w:lang w:val="en-US" w:eastAsia="zh-CN"/>
              </w:rPr>
              <w:t>本科新生及</w:t>
            </w:r>
            <w:r>
              <w:rPr>
                <w:rFonts w:hint="eastAsia"/>
                <w:b/>
              </w:rPr>
              <w:t>研究生</w:t>
            </w:r>
            <w:r>
              <w:rPr>
                <w:b/>
              </w:rPr>
              <w:t>不填</w:t>
            </w:r>
            <w:r>
              <w:rPr>
                <w:rFonts w:hint="eastAsia"/>
                <w:b/>
                <w:lang w:val="en-US" w:eastAsia="zh-CN"/>
              </w:rPr>
              <w:t>写</w:t>
            </w:r>
            <w:r>
              <w:rPr>
                <w:rFonts w:hint="eastAsia"/>
                <w:b/>
              </w:rPr>
              <w:t>）：_______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</w:p>
        </w:tc>
      </w:tr>
      <w:tr w14:paraId="5C8B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67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181B7B63">
            <w:pPr>
              <w:jc w:val="center"/>
              <w:rPr>
                <w:sz w:val="24"/>
              </w:rPr>
            </w:pPr>
          </w:p>
          <w:p w14:paraId="001B5C7B">
            <w:pPr>
              <w:jc w:val="center"/>
              <w:rPr>
                <w:sz w:val="24"/>
              </w:rPr>
            </w:pPr>
          </w:p>
          <w:p w14:paraId="73701B36">
            <w:pPr>
              <w:jc w:val="center"/>
              <w:rPr>
                <w:sz w:val="24"/>
              </w:rPr>
            </w:pPr>
          </w:p>
          <w:p w14:paraId="41FE1298">
            <w:pPr>
              <w:jc w:val="center"/>
              <w:rPr>
                <w:sz w:val="24"/>
              </w:rPr>
            </w:pPr>
          </w:p>
          <w:p w14:paraId="22022311">
            <w:pPr>
              <w:rPr>
                <w:sz w:val="24"/>
              </w:rPr>
            </w:pPr>
          </w:p>
          <w:p w14:paraId="0DB88E79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发表论文情况</w:t>
            </w:r>
          </w:p>
          <w:p w14:paraId="73C3A733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tcBorders>
              <w:tl2br w:val="nil"/>
              <w:tr2bl w:val="nil"/>
            </w:tcBorders>
            <w:vAlign w:val="center"/>
          </w:tcPr>
          <w:p w14:paraId="6D7C41D1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序号</w:t>
            </w:r>
          </w:p>
        </w:tc>
        <w:tc>
          <w:tcPr>
            <w:tcW w:w="2055" w:type="dxa"/>
            <w:gridSpan w:val="5"/>
            <w:tcBorders>
              <w:tl2br w:val="nil"/>
              <w:tr2bl w:val="nil"/>
            </w:tcBorders>
            <w:vAlign w:val="center"/>
          </w:tcPr>
          <w:p w14:paraId="28B88DC5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论文题目</w:t>
            </w:r>
          </w:p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14:paraId="3F40E0CE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发表刊物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14:paraId="61E66D78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刊物等级</w:t>
            </w:r>
          </w:p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14:paraId="6840B4A3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分区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vAlign w:val="center"/>
          </w:tcPr>
          <w:p w14:paraId="71DF47C9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影响因子</w:t>
            </w:r>
          </w:p>
        </w:tc>
        <w:tc>
          <w:tcPr>
            <w:tcW w:w="1830" w:type="dxa"/>
            <w:gridSpan w:val="4"/>
            <w:tcBorders>
              <w:tl2br w:val="nil"/>
              <w:tr2bl w:val="nil"/>
            </w:tcBorders>
            <w:vAlign w:val="center"/>
          </w:tcPr>
          <w:p w14:paraId="004BDD84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发表</w:t>
            </w:r>
            <w:r>
              <w:rPr>
                <w:rFonts w:ascii="宋体" w:hAnsi="宋体"/>
                <w:color w:val="000000"/>
                <w:sz w:val="20"/>
                <w:szCs w:val="22"/>
              </w:rPr>
              <w:t>时间、卷</w:t>
            </w:r>
            <w:r>
              <w:rPr>
                <w:rFonts w:hint="eastAsia" w:ascii="宋体" w:hAnsi="宋体"/>
                <w:color w:val="000000"/>
                <w:sz w:val="20"/>
                <w:szCs w:val="22"/>
              </w:rPr>
              <w:t>期</w:t>
            </w:r>
            <w:r>
              <w:rPr>
                <w:rFonts w:ascii="宋体" w:hAnsi="宋体"/>
                <w:color w:val="000000"/>
                <w:sz w:val="20"/>
                <w:szCs w:val="22"/>
              </w:rPr>
              <w:t>、页码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14:paraId="008E64D3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作者　排序</w:t>
            </w:r>
          </w:p>
        </w:tc>
      </w:tr>
      <w:tr w14:paraId="4B72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0BC54030">
            <w:pPr>
              <w:jc w:val="center"/>
              <w:rPr>
                <w:sz w:val="24"/>
              </w:rPr>
            </w:pPr>
          </w:p>
        </w:tc>
        <w:tc>
          <w:tcPr>
            <w:tcW w:w="9381" w:type="dxa"/>
            <w:gridSpan w:val="21"/>
            <w:tcBorders>
              <w:tl2br w:val="nil"/>
              <w:tr2bl w:val="nil"/>
            </w:tcBorders>
            <w:vAlign w:val="center"/>
          </w:tcPr>
          <w:p w14:paraId="0BA39853"/>
        </w:tc>
      </w:tr>
      <w:tr w14:paraId="662C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6A6E9F32">
            <w:pPr>
              <w:jc w:val="center"/>
              <w:rPr>
                <w:sz w:val="24"/>
              </w:rPr>
            </w:pPr>
          </w:p>
        </w:tc>
        <w:tc>
          <w:tcPr>
            <w:tcW w:w="9381" w:type="dxa"/>
            <w:gridSpan w:val="21"/>
            <w:tcBorders>
              <w:tl2br w:val="nil"/>
              <w:tr2bl w:val="nil"/>
            </w:tcBorders>
            <w:vAlign w:val="center"/>
          </w:tcPr>
          <w:p w14:paraId="287583FD"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备注：</w:t>
            </w:r>
            <w:r>
              <w:rPr>
                <w:rFonts w:hint="eastAsia" w:ascii="宋体" w:hAnsi="宋体"/>
                <w:bCs/>
                <w:color w:val="000000"/>
                <w:sz w:val="20"/>
                <w:szCs w:val="18"/>
              </w:rPr>
              <w:t>（1）“刊物等级”指发表论文当年期刊收录情况，如SCI、SSCI、</w:t>
            </w:r>
            <w:r>
              <w:rPr>
                <w:rFonts w:ascii="宋体" w:hAnsi="宋体"/>
                <w:bCs/>
                <w:color w:val="000000"/>
                <w:sz w:val="20"/>
                <w:szCs w:val="18"/>
              </w:rPr>
              <w:t>南大核心</w:t>
            </w:r>
            <w:r>
              <w:rPr>
                <w:rFonts w:hint="eastAsia" w:ascii="宋体" w:hAnsi="宋体"/>
                <w:bCs/>
                <w:color w:val="000000"/>
                <w:sz w:val="20"/>
                <w:szCs w:val="18"/>
              </w:rPr>
              <w:t>等；</w:t>
            </w:r>
            <w:r>
              <w:rPr>
                <w:rFonts w:hint="eastAsia" w:ascii="宋体" w:hAnsi="宋体"/>
                <w:bCs/>
                <w:color w:val="000000"/>
                <w:sz w:val="20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color w:val="000000"/>
                <w:sz w:val="20"/>
                <w:szCs w:val="18"/>
              </w:rPr>
              <w:t>2</w:t>
            </w:r>
            <w:r>
              <w:rPr>
                <w:rFonts w:hint="eastAsia" w:ascii="宋体" w:hAnsi="宋体"/>
                <w:bCs/>
                <w:color w:val="000000"/>
                <w:sz w:val="20"/>
                <w:szCs w:val="18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color w:val="000000"/>
                <w:sz w:val="20"/>
                <w:szCs w:val="18"/>
              </w:rPr>
              <w:t>如为共同第一作者或共同通讯作者，请填写共同第一作者或通讯作者人数；</w:t>
            </w:r>
          </w:p>
        </w:tc>
      </w:tr>
      <w:tr w14:paraId="13FB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A1DFF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出版著作</w:t>
            </w:r>
          </w:p>
        </w:tc>
        <w:tc>
          <w:tcPr>
            <w:tcW w:w="572" w:type="dxa"/>
            <w:gridSpan w:val="3"/>
            <w:tcBorders>
              <w:tl2br w:val="nil"/>
              <w:tr2bl w:val="nil"/>
            </w:tcBorders>
            <w:vAlign w:val="center"/>
          </w:tcPr>
          <w:p w14:paraId="53607541"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序号</w:t>
            </w:r>
          </w:p>
        </w:tc>
        <w:tc>
          <w:tcPr>
            <w:tcW w:w="2610" w:type="dxa"/>
            <w:gridSpan w:val="5"/>
            <w:tcBorders>
              <w:tl2br w:val="nil"/>
              <w:tr2bl w:val="nil"/>
            </w:tcBorders>
            <w:vAlign w:val="center"/>
          </w:tcPr>
          <w:p w14:paraId="4226C790"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书     名</w:t>
            </w:r>
          </w:p>
        </w:tc>
        <w:tc>
          <w:tcPr>
            <w:tcW w:w="1290" w:type="dxa"/>
            <w:gridSpan w:val="3"/>
            <w:tcBorders>
              <w:tl2br w:val="nil"/>
              <w:tr2bl w:val="nil"/>
            </w:tcBorders>
            <w:vAlign w:val="center"/>
          </w:tcPr>
          <w:p w14:paraId="56A8235E"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出版时间</w:t>
            </w:r>
          </w:p>
        </w:tc>
        <w:tc>
          <w:tcPr>
            <w:tcW w:w="1095" w:type="dxa"/>
            <w:gridSpan w:val="4"/>
            <w:tcBorders>
              <w:tl2br w:val="nil"/>
              <w:tr2bl w:val="nil"/>
            </w:tcBorders>
            <w:vAlign w:val="center"/>
          </w:tcPr>
          <w:p w14:paraId="1990A25B"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出版单位</w:t>
            </w: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vAlign w:val="center"/>
          </w:tcPr>
          <w:p w14:paraId="3FB0F137"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类型</w:t>
            </w: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vAlign w:val="center"/>
          </w:tcPr>
          <w:p w14:paraId="5ABC02ED"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总字数</w:t>
            </w:r>
          </w:p>
        </w:tc>
        <w:tc>
          <w:tcPr>
            <w:tcW w:w="1639" w:type="dxa"/>
            <w:gridSpan w:val="2"/>
            <w:tcBorders>
              <w:tl2br w:val="nil"/>
              <w:tr2bl w:val="nil"/>
            </w:tcBorders>
            <w:vAlign w:val="center"/>
          </w:tcPr>
          <w:p w14:paraId="7518E4C8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作者排序</w:t>
            </w:r>
          </w:p>
          <w:p w14:paraId="6C24BD08"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撰写字数</w:t>
            </w:r>
          </w:p>
        </w:tc>
      </w:tr>
      <w:tr w14:paraId="38D10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3DA2D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381" w:type="dxa"/>
            <w:gridSpan w:val="21"/>
            <w:tcBorders>
              <w:tl2br w:val="nil"/>
              <w:tr2bl w:val="nil"/>
            </w:tcBorders>
            <w:vAlign w:val="center"/>
          </w:tcPr>
          <w:p w14:paraId="173D644C">
            <w:pPr>
              <w:rPr>
                <w:sz w:val="18"/>
              </w:rPr>
            </w:pPr>
          </w:p>
        </w:tc>
      </w:tr>
      <w:tr w14:paraId="302B7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60679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381" w:type="dxa"/>
            <w:gridSpan w:val="21"/>
            <w:tcBorders>
              <w:tl2br w:val="nil"/>
              <w:tr2bl w:val="nil"/>
            </w:tcBorders>
            <w:vAlign w:val="center"/>
          </w:tcPr>
          <w:p w14:paraId="07315588">
            <w:pPr>
              <w:rPr>
                <w:sz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</w:rPr>
              <w:t>备注：</w:t>
            </w:r>
            <w:r>
              <w:rPr>
                <w:rFonts w:hint="eastAsia" w:ascii="宋体" w:hAnsi="宋体"/>
                <w:color w:val="000000"/>
                <w:sz w:val="20"/>
              </w:rPr>
              <w:t>“类型”指专著、编著、译著、教材、画册、作品集等，仅填写已正式公开出版的著作。</w:t>
            </w:r>
          </w:p>
        </w:tc>
      </w:tr>
      <w:tr w14:paraId="3960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  <w:jc w:val="center"/>
        </w:trPr>
        <w:tc>
          <w:tcPr>
            <w:tcW w:w="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48525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学术与社会实践</w:t>
            </w:r>
          </w:p>
        </w:tc>
        <w:tc>
          <w:tcPr>
            <w:tcW w:w="9381" w:type="dxa"/>
            <w:gridSpan w:val="21"/>
            <w:tcBorders>
              <w:tl2br w:val="nil"/>
              <w:tr2bl w:val="nil"/>
            </w:tcBorders>
          </w:tcPr>
          <w:p w14:paraId="444CB193">
            <w:r>
              <w:rPr>
                <w:rFonts w:hint="eastAsia"/>
              </w:rPr>
              <w:t>参与相关科研项目，或社会工作</w:t>
            </w:r>
            <w:r>
              <w:t>、</w:t>
            </w:r>
            <w:r>
              <w:rPr>
                <w:rFonts w:hint="eastAsia"/>
              </w:rPr>
              <w:t>社会实践、公益活动、各类竞赛等情况：</w:t>
            </w:r>
          </w:p>
          <w:p w14:paraId="6B76F876"/>
          <w:p w14:paraId="238D9A4B"/>
          <w:p w14:paraId="1F2AC0E0"/>
          <w:p w14:paraId="5704B9E4"/>
          <w:p w14:paraId="3552962E"/>
          <w:p w14:paraId="1986EE65">
            <w:pPr>
              <w:rPr>
                <w:sz w:val="18"/>
              </w:rPr>
            </w:pPr>
          </w:p>
        </w:tc>
      </w:tr>
      <w:tr w14:paraId="19DE3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8" w:hRule="atLeast"/>
          <w:jc w:val="center"/>
        </w:trPr>
        <w:tc>
          <w:tcPr>
            <w:tcW w:w="9848" w:type="dxa"/>
            <w:gridSpan w:val="22"/>
            <w:tcBorders>
              <w:tl2br w:val="nil"/>
              <w:tr2bl w:val="nil"/>
            </w:tcBorders>
            <w:shd w:val="clear" w:color="auto" w:fill="auto"/>
          </w:tcPr>
          <w:p w14:paraId="0432D409">
            <w:r>
              <w:rPr>
                <w:rFonts w:hint="eastAsia"/>
              </w:rPr>
              <w:t>其</w:t>
            </w:r>
            <w:r>
              <w:rPr>
                <w:rFonts w:hint="eastAsia"/>
                <w:lang w:val="en-US" w:eastAsia="zh-CN"/>
              </w:rPr>
              <w:t>它</w:t>
            </w:r>
            <w:r>
              <w:t>需要说明的情况</w:t>
            </w:r>
            <w:r>
              <w:rPr>
                <w:rFonts w:hint="eastAsia"/>
              </w:rPr>
              <w:t>：（如</w:t>
            </w:r>
            <w:r>
              <w:t>参评者为新生，可</w:t>
            </w:r>
            <w:r>
              <w:rPr>
                <w:rFonts w:hint="eastAsia"/>
              </w:rPr>
              <w:t>在此具体</w:t>
            </w:r>
            <w:r>
              <w:t>说明本人入学考试成绩</w:t>
            </w:r>
            <w:r>
              <w:rPr>
                <w:rFonts w:hint="eastAsia" w:ascii="仿宋_GB2312" w:hAnsi="Arial" w:cs="Arial"/>
                <w:color w:val="000000"/>
                <w:kern w:val="0"/>
                <w:szCs w:val="32"/>
              </w:rPr>
              <w:t>优秀</w:t>
            </w:r>
            <w:r>
              <w:t>等情况</w:t>
            </w:r>
            <w:r>
              <w:rPr>
                <w:rFonts w:hint="eastAsia"/>
              </w:rPr>
              <w:t>。）</w:t>
            </w:r>
          </w:p>
          <w:p w14:paraId="1B9C693C">
            <w:pPr>
              <w:ind w:firstLine="360"/>
            </w:pPr>
          </w:p>
          <w:p w14:paraId="4F027C04">
            <w:r>
              <w:rPr>
                <w:rFonts w:hint="eastAsia"/>
              </w:rPr>
              <w:t xml:space="preserve">             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      </w:t>
            </w:r>
          </w:p>
        </w:tc>
      </w:tr>
    </w:tbl>
    <w:p w14:paraId="7984E36A"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</w:p>
    <w:sectPr>
      <w:pgSz w:w="11906" w:h="16838"/>
      <w:pgMar w:top="1440" w:right="1588" w:bottom="28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980EDB"/>
    <w:multiLevelType w:val="singleLevel"/>
    <w:tmpl w:val="B6980EDB"/>
    <w:lvl w:ilvl="0" w:tentative="0">
      <w:start w:val="3"/>
      <w:numFmt w:val="chineseCounting"/>
      <w:lvlText w:val="（%1）"/>
      <w:lvlJc w:val="left"/>
      <w:rPr>
        <w:rFonts w:hint="eastAsia"/>
      </w:rPr>
    </w:lvl>
  </w:abstractNum>
  <w:abstractNum w:abstractNumId="1">
    <w:nsid w:val="24247479"/>
    <w:multiLevelType w:val="singleLevel"/>
    <w:tmpl w:val="2424747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zYTI4ZTI2MmUwNTAxYTRhYjY1OGYyZDExNjIwNjIifQ=="/>
  </w:docVars>
  <w:rsids>
    <w:rsidRoot w:val="00DB4CC4"/>
    <w:rsid w:val="001F10F0"/>
    <w:rsid w:val="001F1ACA"/>
    <w:rsid w:val="00260376"/>
    <w:rsid w:val="002C01A2"/>
    <w:rsid w:val="00346327"/>
    <w:rsid w:val="0037701C"/>
    <w:rsid w:val="003E7613"/>
    <w:rsid w:val="003F0D39"/>
    <w:rsid w:val="004076F9"/>
    <w:rsid w:val="004265AF"/>
    <w:rsid w:val="004577A6"/>
    <w:rsid w:val="00485378"/>
    <w:rsid w:val="004D2AA7"/>
    <w:rsid w:val="005B389C"/>
    <w:rsid w:val="00653DD3"/>
    <w:rsid w:val="00680613"/>
    <w:rsid w:val="006A0097"/>
    <w:rsid w:val="006B5B4F"/>
    <w:rsid w:val="006E357D"/>
    <w:rsid w:val="00702014"/>
    <w:rsid w:val="00922398"/>
    <w:rsid w:val="00937A53"/>
    <w:rsid w:val="009634D0"/>
    <w:rsid w:val="009C18B1"/>
    <w:rsid w:val="00A25CFA"/>
    <w:rsid w:val="00A97317"/>
    <w:rsid w:val="00AA001D"/>
    <w:rsid w:val="00AA2396"/>
    <w:rsid w:val="00BB1B04"/>
    <w:rsid w:val="00BE3A35"/>
    <w:rsid w:val="00BF4695"/>
    <w:rsid w:val="00BF48FC"/>
    <w:rsid w:val="00C30D4D"/>
    <w:rsid w:val="00C47144"/>
    <w:rsid w:val="00DB4CC4"/>
    <w:rsid w:val="00DE3BCE"/>
    <w:rsid w:val="00E43E56"/>
    <w:rsid w:val="00E70CD0"/>
    <w:rsid w:val="00F915BF"/>
    <w:rsid w:val="01062EEC"/>
    <w:rsid w:val="0168074B"/>
    <w:rsid w:val="01802811"/>
    <w:rsid w:val="027F6FB8"/>
    <w:rsid w:val="02C5075D"/>
    <w:rsid w:val="03E6371F"/>
    <w:rsid w:val="04674132"/>
    <w:rsid w:val="046B5540"/>
    <w:rsid w:val="04BA2E88"/>
    <w:rsid w:val="04DC5D07"/>
    <w:rsid w:val="05187F62"/>
    <w:rsid w:val="05810D93"/>
    <w:rsid w:val="062077BC"/>
    <w:rsid w:val="06323BE5"/>
    <w:rsid w:val="06AD0181"/>
    <w:rsid w:val="076A0F8C"/>
    <w:rsid w:val="07AC22B3"/>
    <w:rsid w:val="07F82721"/>
    <w:rsid w:val="08BC0A60"/>
    <w:rsid w:val="09074409"/>
    <w:rsid w:val="09BA4874"/>
    <w:rsid w:val="0A982E07"/>
    <w:rsid w:val="0B054A3A"/>
    <w:rsid w:val="0B3D1FE2"/>
    <w:rsid w:val="0B594CF5"/>
    <w:rsid w:val="0BEF68DE"/>
    <w:rsid w:val="0C8D69A8"/>
    <w:rsid w:val="0D375BF0"/>
    <w:rsid w:val="0D3F2EDF"/>
    <w:rsid w:val="0DF82E21"/>
    <w:rsid w:val="0EA224A6"/>
    <w:rsid w:val="0EDE69A8"/>
    <w:rsid w:val="0FCF029B"/>
    <w:rsid w:val="0FDA3B1D"/>
    <w:rsid w:val="13180895"/>
    <w:rsid w:val="13720FB2"/>
    <w:rsid w:val="13CC3B93"/>
    <w:rsid w:val="13DD5D2E"/>
    <w:rsid w:val="14C30A80"/>
    <w:rsid w:val="14CC7511"/>
    <w:rsid w:val="15D45685"/>
    <w:rsid w:val="160A258E"/>
    <w:rsid w:val="166F0C38"/>
    <w:rsid w:val="169C6B62"/>
    <w:rsid w:val="16C46D32"/>
    <w:rsid w:val="16E16B1B"/>
    <w:rsid w:val="17BD50FC"/>
    <w:rsid w:val="17FF2717"/>
    <w:rsid w:val="189F5792"/>
    <w:rsid w:val="18DF06E4"/>
    <w:rsid w:val="193E7D91"/>
    <w:rsid w:val="19EA7F0C"/>
    <w:rsid w:val="1A506BEA"/>
    <w:rsid w:val="1A732F49"/>
    <w:rsid w:val="1C1F7922"/>
    <w:rsid w:val="1D9639C5"/>
    <w:rsid w:val="1D9E11A8"/>
    <w:rsid w:val="1FC826C1"/>
    <w:rsid w:val="1FE039E6"/>
    <w:rsid w:val="20474C1D"/>
    <w:rsid w:val="206566C3"/>
    <w:rsid w:val="20915784"/>
    <w:rsid w:val="21696E53"/>
    <w:rsid w:val="2175110A"/>
    <w:rsid w:val="218E159B"/>
    <w:rsid w:val="21E40288"/>
    <w:rsid w:val="220628F4"/>
    <w:rsid w:val="228C4BA7"/>
    <w:rsid w:val="22EE51D2"/>
    <w:rsid w:val="239D7097"/>
    <w:rsid w:val="23B07C19"/>
    <w:rsid w:val="23BC770E"/>
    <w:rsid w:val="23FF21A9"/>
    <w:rsid w:val="244F40DF"/>
    <w:rsid w:val="24F85BDF"/>
    <w:rsid w:val="24FA112D"/>
    <w:rsid w:val="25495D88"/>
    <w:rsid w:val="263B7010"/>
    <w:rsid w:val="26F61189"/>
    <w:rsid w:val="27457A1B"/>
    <w:rsid w:val="27904EA9"/>
    <w:rsid w:val="28A07EF2"/>
    <w:rsid w:val="297319E7"/>
    <w:rsid w:val="29930F11"/>
    <w:rsid w:val="29AE6BF1"/>
    <w:rsid w:val="2A031B7E"/>
    <w:rsid w:val="2A5D507B"/>
    <w:rsid w:val="2A82464A"/>
    <w:rsid w:val="2AB770A3"/>
    <w:rsid w:val="2C062248"/>
    <w:rsid w:val="2C7501B8"/>
    <w:rsid w:val="2E416702"/>
    <w:rsid w:val="2E476DAA"/>
    <w:rsid w:val="2E6B216A"/>
    <w:rsid w:val="2E982B26"/>
    <w:rsid w:val="2ECB2EFB"/>
    <w:rsid w:val="2ED3590C"/>
    <w:rsid w:val="2F4F1437"/>
    <w:rsid w:val="2FE955F3"/>
    <w:rsid w:val="314350F7"/>
    <w:rsid w:val="31C97CA3"/>
    <w:rsid w:val="329B6479"/>
    <w:rsid w:val="33057D04"/>
    <w:rsid w:val="331A4F20"/>
    <w:rsid w:val="33224F6A"/>
    <w:rsid w:val="33E41C73"/>
    <w:rsid w:val="342A2472"/>
    <w:rsid w:val="34526D71"/>
    <w:rsid w:val="353C245D"/>
    <w:rsid w:val="356A7993"/>
    <w:rsid w:val="36462E68"/>
    <w:rsid w:val="36992530"/>
    <w:rsid w:val="36F154C9"/>
    <w:rsid w:val="379C69FA"/>
    <w:rsid w:val="37BA7061"/>
    <w:rsid w:val="38E726E0"/>
    <w:rsid w:val="395065DC"/>
    <w:rsid w:val="39A559E5"/>
    <w:rsid w:val="3A6A0CCC"/>
    <w:rsid w:val="3A900B55"/>
    <w:rsid w:val="3B007A89"/>
    <w:rsid w:val="3BB60E8E"/>
    <w:rsid w:val="3BD01B51"/>
    <w:rsid w:val="3C4D282C"/>
    <w:rsid w:val="3CE86A81"/>
    <w:rsid w:val="3D947997"/>
    <w:rsid w:val="3E3D2DA2"/>
    <w:rsid w:val="3F377558"/>
    <w:rsid w:val="3FC12255"/>
    <w:rsid w:val="402615AF"/>
    <w:rsid w:val="40646634"/>
    <w:rsid w:val="41E86610"/>
    <w:rsid w:val="42187DAE"/>
    <w:rsid w:val="42536F0F"/>
    <w:rsid w:val="428F7D3E"/>
    <w:rsid w:val="42D35CD5"/>
    <w:rsid w:val="42D9776F"/>
    <w:rsid w:val="42E3762A"/>
    <w:rsid w:val="431C567C"/>
    <w:rsid w:val="43F56AA3"/>
    <w:rsid w:val="444B446B"/>
    <w:rsid w:val="46B972B8"/>
    <w:rsid w:val="481B05F8"/>
    <w:rsid w:val="487E3F3B"/>
    <w:rsid w:val="49093C6F"/>
    <w:rsid w:val="49602411"/>
    <w:rsid w:val="49DC6C17"/>
    <w:rsid w:val="49DD1787"/>
    <w:rsid w:val="49FB376E"/>
    <w:rsid w:val="49FC1D63"/>
    <w:rsid w:val="4A161077"/>
    <w:rsid w:val="4A797DE0"/>
    <w:rsid w:val="4ABE526B"/>
    <w:rsid w:val="4C1D7E21"/>
    <w:rsid w:val="4CBE5DDA"/>
    <w:rsid w:val="4CE333E2"/>
    <w:rsid w:val="4D782049"/>
    <w:rsid w:val="4DA43F43"/>
    <w:rsid w:val="4E606AC4"/>
    <w:rsid w:val="4F43351C"/>
    <w:rsid w:val="4FD55E3A"/>
    <w:rsid w:val="506A753B"/>
    <w:rsid w:val="516611D1"/>
    <w:rsid w:val="51714DE5"/>
    <w:rsid w:val="51D535C6"/>
    <w:rsid w:val="52027CFA"/>
    <w:rsid w:val="525C3722"/>
    <w:rsid w:val="52941517"/>
    <w:rsid w:val="53813090"/>
    <w:rsid w:val="54364300"/>
    <w:rsid w:val="56625664"/>
    <w:rsid w:val="56B25162"/>
    <w:rsid w:val="56D54068"/>
    <w:rsid w:val="56F20776"/>
    <w:rsid w:val="57096604"/>
    <w:rsid w:val="579C6734"/>
    <w:rsid w:val="58C52E9E"/>
    <w:rsid w:val="5917412E"/>
    <w:rsid w:val="5AEF3C64"/>
    <w:rsid w:val="5AF854CA"/>
    <w:rsid w:val="5B4F263B"/>
    <w:rsid w:val="5D340EF8"/>
    <w:rsid w:val="5D673D3E"/>
    <w:rsid w:val="5D827EE3"/>
    <w:rsid w:val="5E9C32E5"/>
    <w:rsid w:val="5ED56E00"/>
    <w:rsid w:val="5F027C1A"/>
    <w:rsid w:val="5F2839ED"/>
    <w:rsid w:val="5FBF31B3"/>
    <w:rsid w:val="604D2F0F"/>
    <w:rsid w:val="60C06AAE"/>
    <w:rsid w:val="60E00EC5"/>
    <w:rsid w:val="6116564E"/>
    <w:rsid w:val="613222FF"/>
    <w:rsid w:val="614468F3"/>
    <w:rsid w:val="61A92915"/>
    <w:rsid w:val="631A352E"/>
    <w:rsid w:val="64A61E2C"/>
    <w:rsid w:val="65243CEA"/>
    <w:rsid w:val="659F0EB5"/>
    <w:rsid w:val="65A56070"/>
    <w:rsid w:val="65D57BE0"/>
    <w:rsid w:val="66384FBC"/>
    <w:rsid w:val="666A4179"/>
    <w:rsid w:val="668A09CB"/>
    <w:rsid w:val="6760797E"/>
    <w:rsid w:val="67B30841"/>
    <w:rsid w:val="67E55097"/>
    <w:rsid w:val="6807524B"/>
    <w:rsid w:val="696F3EA8"/>
    <w:rsid w:val="697E058F"/>
    <w:rsid w:val="6A7E25F5"/>
    <w:rsid w:val="6B0E553F"/>
    <w:rsid w:val="6B6B2840"/>
    <w:rsid w:val="6C210382"/>
    <w:rsid w:val="6C3118E9"/>
    <w:rsid w:val="6EB20ABF"/>
    <w:rsid w:val="6EED7D49"/>
    <w:rsid w:val="6F7935C3"/>
    <w:rsid w:val="703B624D"/>
    <w:rsid w:val="709B394E"/>
    <w:rsid w:val="70BD624E"/>
    <w:rsid w:val="71471623"/>
    <w:rsid w:val="716D1252"/>
    <w:rsid w:val="71781EC6"/>
    <w:rsid w:val="71C11D25"/>
    <w:rsid w:val="71CF5C3A"/>
    <w:rsid w:val="7283059E"/>
    <w:rsid w:val="738133A6"/>
    <w:rsid w:val="740863C9"/>
    <w:rsid w:val="74207075"/>
    <w:rsid w:val="746B5A5F"/>
    <w:rsid w:val="74850A24"/>
    <w:rsid w:val="75296EEB"/>
    <w:rsid w:val="757717D3"/>
    <w:rsid w:val="767A2AE5"/>
    <w:rsid w:val="76A52D81"/>
    <w:rsid w:val="76C05D43"/>
    <w:rsid w:val="79A44820"/>
    <w:rsid w:val="7B76052C"/>
    <w:rsid w:val="7B8A438C"/>
    <w:rsid w:val="7CAB1295"/>
    <w:rsid w:val="7E6D7639"/>
    <w:rsid w:val="7F1A492E"/>
    <w:rsid w:val="7F4D213E"/>
    <w:rsid w:val="7F64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0">
    <w:name w:val="Heading #1|1"/>
    <w:basedOn w:val="1"/>
    <w:qFormat/>
    <w:uiPriority w:val="0"/>
    <w:pPr>
      <w:spacing w:after="1020"/>
      <w:ind w:firstLine="800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  <w:style w:type="paragraph" w:customStyle="1" w:styleId="11">
    <w:name w:val="Heading #2|1"/>
    <w:basedOn w:val="1"/>
    <w:qFormat/>
    <w:uiPriority w:val="0"/>
    <w:pPr>
      <w:spacing w:line="629" w:lineRule="exact"/>
      <w:ind w:firstLine="800"/>
      <w:outlineLvl w:val="1"/>
    </w:pPr>
    <w:rPr>
      <w:rFonts w:ascii="宋体" w:hAnsi="宋体" w:eastAsia="宋体" w:cs="宋体"/>
      <w:b/>
      <w:bCs/>
      <w:sz w:val="30"/>
      <w:szCs w:val="30"/>
      <w:lang w:val="zh-TW" w:eastAsia="zh-TW" w:bidi="zh-TW"/>
    </w:rPr>
  </w:style>
  <w:style w:type="paragraph" w:customStyle="1" w:styleId="12">
    <w:name w:val="Body text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3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a28e888b-f183-4049-b259-cd441883571a</errorID>
      <errorWord> </errorWord>
      <group>L1_Punc</group>
      <groupName>标点问题</groupName>
      <ability>L2_Punc_CN</ability>
      <abilityName>标点符号问题</abilityName>
      <candidateList>
        <item>、</item>
      </candidateList>
      <explain/>
      <paraID>760B9201</paraID>
      <start>5</start>
      <end>6</end>
      <status>unmodified</status>
      <modifiedWord/>
      <trackRevisions>false</trackRevisions>
    </reviewItem>
    <reviewItem>
      <errorID>43f3fb8e-8143-4ce5-9423-0a650761a1af</errorID>
      <errorWord>于</errorWord>
      <group>L1_Word</group>
      <groupName>字词问题</groupName>
      <ability>L2_Typo</ability>
      <abilityName>字词错误</abilityName>
      <candidateList>
        <item>在</item>
      </candidateList>
      <explain/>
      <paraID>3B163191</paraID>
      <start>7</start>
      <end>8</end>
      <status>modified</status>
      <modifiedWord>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24361d0-804b-4756-9a92-3160431224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jujumao.org</Company>
  <Pages>7</Pages>
  <Words>2911</Words>
  <Characters>3254</Characters>
  <Lines>22</Lines>
  <Paragraphs>6</Paragraphs>
  <TotalTime>33</TotalTime>
  <ScaleCrop>false</ScaleCrop>
  <LinksUpToDate>false</LinksUpToDate>
  <CharactersWithSpaces>3377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2022-09-30T08:05:00Z</dcterms:created>
  <dc:creator>田润</dc:creator>
  <cp:lastModifiedBy>dhsze</cp:lastModifiedBy>
  <dcterms:modified xsi:type="dcterms:W3CDTF">2026-09-14T01:39:24Z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A2742C31B2644EC7BF7941033650CC0A</vt:lpwstr>
  </property>
  <property fmtid="{D5CDD505-2E9C-101B-9397-08002B2CF9AE}" pid="4" name="KSOTemplateDocerSaveRecord">
    <vt:lpwstr>eyJoZGlkIjoiZjEzYTI4ZTI2MmUwNTAxYTRhYjY1OGYyZDExNjIwNjIiLCJ1c2VySWQiOiI0MjM3NzYzNzcifQ==</vt:lpwstr>
  </property>
</Properties>
</file>